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B02" w:rsidRPr="000F2604" w:rsidRDefault="00325B02" w:rsidP="00325B02">
      <w:pPr>
        <w:ind w:firstLine="709"/>
        <w:jc w:val="center"/>
        <w:rPr>
          <w:b/>
          <w:sz w:val="28"/>
          <w:szCs w:val="28"/>
        </w:rPr>
      </w:pPr>
      <w:r>
        <w:rPr>
          <w:b/>
          <w:sz w:val="28"/>
          <w:szCs w:val="28"/>
          <w:lang w:val="kk-KZ"/>
        </w:rPr>
        <w:t xml:space="preserve">№ </w:t>
      </w:r>
      <w:r w:rsidR="007B4101">
        <w:rPr>
          <w:b/>
          <w:sz w:val="28"/>
          <w:szCs w:val="28"/>
          <w:lang w:val="kk-KZ"/>
        </w:rPr>
        <w:t>2</w:t>
      </w:r>
      <w:r>
        <w:rPr>
          <w:b/>
          <w:sz w:val="28"/>
          <w:szCs w:val="28"/>
          <w:lang w:val="kk-KZ"/>
        </w:rPr>
        <w:t xml:space="preserve"> </w:t>
      </w:r>
      <w:r w:rsidRPr="000F2604">
        <w:rPr>
          <w:b/>
          <w:sz w:val="28"/>
          <w:szCs w:val="28"/>
          <w:lang w:val="kk-KZ"/>
        </w:rPr>
        <w:t xml:space="preserve">зертханалық жұмыс </w:t>
      </w:r>
    </w:p>
    <w:p w:rsidR="00325B02" w:rsidRPr="000F2604" w:rsidRDefault="00325B02" w:rsidP="00325B02">
      <w:pPr>
        <w:ind w:firstLine="709"/>
        <w:jc w:val="center"/>
        <w:rPr>
          <w:b/>
          <w:sz w:val="28"/>
          <w:szCs w:val="28"/>
          <w:lang w:val="kk-KZ"/>
        </w:rPr>
      </w:pPr>
      <w:r w:rsidRPr="000F2604">
        <w:rPr>
          <w:b/>
          <w:sz w:val="28"/>
          <w:szCs w:val="28"/>
        </w:rPr>
        <w:t>Э</w:t>
      </w:r>
      <w:r w:rsidRPr="000F2604">
        <w:rPr>
          <w:b/>
          <w:sz w:val="28"/>
          <w:szCs w:val="28"/>
          <w:lang w:val="kk-KZ"/>
        </w:rPr>
        <w:t>лектр өлшеуіш құралдар</w:t>
      </w:r>
    </w:p>
    <w:p w:rsidR="00325B02" w:rsidRPr="000F2604" w:rsidRDefault="00325B02" w:rsidP="00325B02">
      <w:pPr>
        <w:ind w:firstLine="709"/>
        <w:jc w:val="both"/>
        <w:rPr>
          <w:sz w:val="28"/>
          <w:szCs w:val="28"/>
          <w:lang w:val="kk-KZ"/>
        </w:rPr>
      </w:pPr>
      <w:r w:rsidRPr="000F2604">
        <w:rPr>
          <w:b/>
          <w:sz w:val="28"/>
          <w:szCs w:val="28"/>
          <w:lang w:val="kk-KZ"/>
        </w:rPr>
        <w:t>Жұмыстың мақсаты</w:t>
      </w:r>
      <w:r w:rsidRPr="000F2604">
        <w:rPr>
          <w:sz w:val="28"/>
          <w:szCs w:val="28"/>
          <w:lang w:val="kk-KZ"/>
        </w:rPr>
        <w:t>: негізгі электр өлшеуіш құралдардың жүйесін және оның жұмыс істеуін үйрену</w:t>
      </w:r>
    </w:p>
    <w:p w:rsidR="00325B02" w:rsidRPr="000F2604" w:rsidRDefault="00325B02" w:rsidP="00325B02">
      <w:pPr>
        <w:ind w:firstLine="709"/>
        <w:jc w:val="both"/>
        <w:rPr>
          <w:sz w:val="28"/>
          <w:szCs w:val="28"/>
          <w:lang w:val="kk-KZ"/>
        </w:rPr>
      </w:pPr>
    </w:p>
    <w:p w:rsidR="00325B02" w:rsidRPr="000F2604" w:rsidRDefault="00325B02" w:rsidP="00325B02">
      <w:pPr>
        <w:ind w:firstLine="709"/>
        <w:jc w:val="both"/>
        <w:rPr>
          <w:b/>
          <w:sz w:val="28"/>
          <w:szCs w:val="28"/>
          <w:lang w:val="kk-KZ"/>
        </w:rPr>
      </w:pPr>
      <w:r w:rsidRPr="000F2604">
        <w:rPr>
          <w:b/>
          <w:sz w:val="28"/>
          <w:szCs w:val="28"/>
          <w:lang w:val="kk-KZ"/>
        </w:rPr>
        <w:t>Теория:</w:t>
      </w:r>
    </w:p>
    <w:p w:rsidR="00325B02" w:rsidRPr="000F2604" w:rsidRDefault="00325B02" w:rsidP="00325B02">
      <w:pPr>
        <w:ind w:firstLine="709"/>
        <w:jc w:val="both"/>
        <w:rPr>
          <w:i/>
          <w:sz w:val="28"/>
          <w:szCs w:val="28"/>
          <w:lang w:val="kk-KZ"/>
        </w:rPr>
      </w:pPr>
      <w:r w:rsidRPr="000F2604">
        <w:rPr>
          <w:i/>
          <w:sz w:val="28"/>
          <w:szCs w:val="28"/>
          <w:lang w:val="kk-KZ"/>
        </w:rPr>
        <w:t>Құралдардың қателігі.</w:t>
      </w:r>
    </w:p>
    <w:p w:rsidR="00325B02" w:rsidRPr="000F2604" w:rsidRDefault="00325B02" w:rsidP="00325B02">
      <w:pPr>
        <w:ind w:firstLine="709"/>
        <w:jc w:val="both"/>
        <w:rPr>
          <w:sz w:val="28"/>
          <w:szCs w:val="28"/>
          <w:lang w:val="kk-KZ"/>
        </w:rPr>
      </w:pPr>
      <w:r w:rsidRPr="000F2604">
        <w:rPr>
          <w:sz w:val="28"/>
          <w:szCs w:val="28"/>
          <w:lang w:val="kk-KZ"/>
        </w:rPr>
        <w:t xml:space="preserve">Әрбір құралдың негізгі мінездемелерінің бірі оның қателігі болып табылады. Негізгі өлшеуші шама ол үлгі құралмен өлшенген шама. Құралдың көрсету айырымы </w:t>
      </w:r>
      <w:r w:rsidRPr="000F2604">
        <w:rPr>
          <w:sz w:val="28"/>
          <w:szCs w:val="28"/>
        </w:rPr>
        <w:t>α</w:t>
      </w:r>
      <w:r w:rsidRPr="000F2604">
        <w:rPr>
          <w:sz w:val="28"/>
          <w:szCs w:val="28"/>
          <w:lang w:val="kk-KZ"/>
        </w:rPr>
        <w:t xml:space="preserve"> және негізгі өлшенген шама мағынасы </w:t>
      </w:r>
      <w:r w:rsidRPr="000F2604">
        <w:rPr>
          <w:sz w:val="28"/>
          <w:szCs w:val="28"/>
        </w:rPr>
        <w:t>α</w:t>
      </w:r>
      <w:r w:rsidRPr="000F2604">
        <w:rPr>
          <w:sz w:val="28"/>
          <w:szCs w:val="28"/>
          <w:vertAlign w:val="subscript"/>
          <w:lang w:val="kk-KZ"/>
        </w:rPr>
        <w:t>0</w:t>
      </w:r>
      <w:r w:rsidRPr="000F2604">
        <w:rPr>
          <w:sz w:val="28"/>
          <w:szCs w:val="28"/>
          <w:lang w:val="kk-KZ"/>
        </w:rPr>
        <w:t xml:space="preserve"> абсолюттік қателік </w:t>
      </w:r>
      <w:r w:rsidRPr="000F2604">
        <w:rPr>
          <w:sz w:val="28"/>
          <w:szCs w:val="28"/>
        </w:rPr>
        <w:t>Δα</w:t>
      </w:r>
      <w:r w:rsidRPr="000F2604">
        <w:rPr>
          <w:sz w:val="28"/>
          <w:szCs w:val="28"/>
          <w:lang w:val="kk-KZ"/>
        </w:rPr>
        <w:t xml:space="preserve"> деп аталады. </w:t>
      </w:r>
    </w:p>
    <w:p w:rsidR="00325B02" w:rsidRPr="000F2604" w:rsidRDefault="00325B02" w:rsidP="00325B02">
      <w:pPr>
        <w:ind w:firstLine="709"/>
        <w:jc w:val="center"/>
        <w:rPr>
          <w:sz w:val="28"/>
          <w:szCs w:val="28"/>
          <w:lang w:val="kk-KZ"/>
        </w:rPr>
      </w:pPr>
      <w:r w:rsidRPr="000F2604">
        <w:rPr>
          <w:position w:val="-12"/>
          <w:sz w:val="28"/>
          <w:szCs w:val="28"/>
        </w:rPr>
        <w:object w:dxaOrig="12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8pt" o:ole="">
            <v:imagedata r:id="rId5" o:title=""/>
          </v:shape>
          <o:OLEObject Type="Embed" ProgID="Equation.3" ShapeID="_x0000_i1025" DrawAspect="Content" ObjectID="_1451315685" r:id="rId6"/>
        </w:object>
      </w:r>
      <w:r w:rsidRPr="000F2604">
        <w:rPr>
          <w:sz w:val="28"/>
          <w:szCs w:val="28"/>
          <w:lang w:val="kk-KZ"/>
        </w:rPr>
        <w:t>.</w:t>
      </w:r>
    </w:p>
    <w:p w:rsidR="00325B02" w:rsidRPr="000F2604" w:rsidRDefault="00325B02" w:rsidP="00325B02">
      <w:pPr>
        <w:ind w:firstLine="709"/>
        <w:jc w:val="both"/>
        <w:rPr>
          <w:sz w:val="28"/>
          <w:szCs w:val="28"/>
          <w:lang w:val="kk-KZ"/>
        </w:rPr>
      </w:pPr>
      <w:r w:rsidRPr="000F2604">
        <w:rPr>
          <w:sz w:val="28"/>
          <w:szCs w:val="28"/>
          <w:lang w:val="kk-KZ"/>
        </w:rPr>
        <w:t xml:space="preserve">Негізінен салыстырмалы қателіктің </w:t>
      </w:r>
      <w:r w:rsidRPr="000F2604">
        <w:rPr>
          <w:sz w:val="28"/>
          <w:szCs w:val="28"/>
        </w:rPr>
        <w:t>ε</w:t>
      </w:r>
      <w:r w:rsidRPr="000F2604">
        <w:rPr>
          <w:sz w:val="28"/>
          <w:szCs w:val="28"/>
          <w:lang w:val="kk-KZ"/>
        </w:rPr>
        <w:t xml:space="preserve"> өлшеу дәлдігі , салыстырмалы абсолюттік қателіктің негізгі мағыналы өлшеу шамасына қатысты болады. </w:t>
      </w:r>
    </w:p>
    <w:p w:rsidR="00325B02" w:rsidRPr="000F2604" w:rsidRDefault="00325B02" w:rsidP="00325B02">
      <w:pPr>
        <w:ind w:firstLine="709"/>
        <w:jc w:val="center"/>
        <w:rPr>
          <w:sz w:val="28"/>
          <w:szCs w:val="28"/>
          <w:lang w:val="kk-KZ"/>
        </w:rPr>
      </w:pPr>
      <w:r w:rsidRPr="000F2604">
        <w:rPr>
          <w:position w:val="-30"/>
          <w:sz w:val="28"/>
          <w:szCs w:val="28"/>
        </w:rPr>
        <w:object w:dxaOrig="820" w:dyaOrig="680">
          <v:shape id="_x0000_i1026" type="#_x0000_t75" style="width:41.25pt;height:33.75pt" o:ole="">
            <v:imagedata r:id="rId7" o:title=""/>
          </v:shape>
          <o:OLEObject Type="Embed" ProgID="Equation.3" ShapeID="_x0000_i1026" DrawAspect="Content" ObjectID="_1451315686" r:id="rId8"/>
        </w:object>
      </w:r>
      <w:r w:rsidRPr="000F2604">
        <w:rPr>
          <w:sz w:val="28"/>
          <w:szCs w:val="28"/>
          <w:lang w:val="kk-KZ"/>
        </w:rPr>
        <w:t>.</w:t>
      </w:r>
    </w:p>
    <w:p w:rsidR="00325B02" w:rsidRPr="000F2604" w:rsidRDefault="00325B02" w:rsidP="00325B02">
      <w:pPr>
        <w:ind w:firstLine="709"/>
        <w:jc w:val="both"/>
        <w:rPr>
          <w:sz w:val="28"/>
          <w:szCs w:val="28"/>
          <w:lang w:val="kk-KZ"/>
        </w:rPr>
      </w:pPr>
      <w:r w:rsidRPr="000F2604">
        <w:rPr>
          <w:sz w:val="28"/>
          <w:szCs w:val="28"/>
          <w:lang w:val="kk-KZ"/>
        </w:rPr>
        <w:t xml:space="preserve"> Көп жағдайда өлшеу дәлдігінің электр  өлшеуіш құралдардың көрсетілген қателікке </w:t>
      </w:r>
      <w:r w:rsidRPr="000F2604">
        <w:rPr>
          <w:sz w:val="28"/>
          <w:szCs w:val="28"/>
        </w:rPr>
        <w:t>ε</w:t>
      </w:r>
      <w:r w:rsidRPr="000F2604">
        <w:rPr>
          <w:sz w:val="28"/>
          <w:szCs w:val="28"/>
          <w:vertAlign w:val="subscript"/>
          <w:lang w:val="kk-KZ"/>
        </w:rPr>
        <w:t>п</w:t>
      </w:r>
      <w:r w:rsidRPr="000F2604">
        <w:rPr>
          <w:sz w:val="28"/>
          <w:szCs w:val="28"/>
          <w:lang w:val="kk-KZ"/>
        </w:rPr>
        <w:t xml:space="preserve"> байланысты. Салыстырмалы абсолюттік қателіктің шектелген мәніне өлшенген шама </w:t>
      </w:r>
      <w:r w:rsidRPr="000F2604">
        <w:rPr>
          <w:sz w:val="28"/>
          <w:szCs w:val="28"/>
        </w:rPr>
        <w:t>α</w:t>
      </w:r>
      <w:r w:rsidRPr="000F2604">
        <w:rPr>
          <w:sz w:val="28"/>
          <w:szCs w:val="28"/>
          <w:vertAlign w:val="subscript"/>
          <w:lang w:val="kk-KZ"/>
        </w:rPr>
        <w:t>пр</w:t>
      </w:r>
      <w:r w:rsidRPr="000F2604">
        <w:rPr>
          <w:sz w:val="28"/>
          <w:szCs w:val="28"/>
          <w:lang w:val="kk-KZ"/>
        </w:rPr>
        <w:t xml:space="preserve"> көрсетілген қателік деп аталады, құралдың шкала бойынша оның ең үлкен шамасына сәйкес келеді. </w:t>
      </w:r>
    </w:p>
    <w:p w:rsidR="00325B02" w:rsidRPr="000F2604" w:rsidRDefault="00325B02" w:rsidP="00325B02">
      <w:pPr>
        <w:ind w:firstLine="709"/>
        <w:jc w:val="center"/>
        <w:rPr>
          <w:sz w:val="28"/>
          <w:szCs w:val="28"/>
          <w:lang w:val="kk-KZ"/>
        </w:rPr>
      </w:pPr>
      <w:r w:rsidRPr="000F2604">
        <w:rPr>
          <w:position w:val="-32"/>
          <w:sz w:val="28"/>
          <w:szCs w:val="28"/>
        </w:rPr>
        <w:object w:dxaOrig="940" w:dyaOrig="700">
          <v:shape id="_x0000_i1027" type="#_x0000_t75" style="width:47.25pt;height:35.25pt" o:ole="">
            <v:imagedata r:id="rId9" o:title=""/>
          </v:shape>
          <o:OLEObject Type="Embed" ProgID="Equation.3" ShapeID="_x0000_i1027" DrawAspect="Content" ObjectID="_1451315687" r:id="rId10"/>
        </w:object>
      </w:r>
      <w:r w:rsidRPr="000F2604">
        <w:rPr>
          <w:sz w:val="28"/>
          <w:szCs w:val="28"/>
          <w:lang w:val="kk-KZ"/>
        </w:rPr>
        <w:t>.</w:t>
      </w:r>
    </w:p>
    <w:p w:rsidR="00325B02" w:rsidRPr="000F2604" w:rsidRDefault="00325B02" w:rsidP="00325B02">
      <w:pPr>
        <w:ind w:firstLine="709"/>
        <w:jc w:val="both"/>
        <w:rPr>
          <w:sz w:val="28"/>
          <w:szCs w:val="28"/>
          <w:lang w:val="kk-KZ"/>
        </w:rPr>
      </w:pPr>
      <w:r w:rsidRPr="000F2604">
        <w:rPr>
          <w:sz w:val="28"/>
          <w:szCs w:val="28"/>
          <w:lang w:val="kk-KZ"/>
        </w:rPr>
        <w:t xml:space="preserve">Құралдың көрсетілген қателігі бойынша оның екі жақты шкала қателігі көрсетіледі, жоғарғы және төменгі шегімен өлшенген қосындысына апарады. Абсолюттік қателіктің бүкіл құралдың шкаласында тұрақты болып қалуы оның салыстырмалы қателігінің кему мәніне өлшеуші шама тұрақты болып қалмайды керісінше жоғарылайды, бұл көрсетілген қателіктің қолдануымен түсіндіріледі. Электр өлшеуіш құралдардың дәлдігі оның ең маңызды мінездемесі және құралдың топтарға бөліну негізінде жатыр. Мемлекеттік стандарт бойынша электр өлшеуіш құралдарды 7 топқа бөледі: 0,1;0,2;0,5;1;1,5;2,5; және 4. Топтың көрсеткіші көрсетілген қателікті пайызбен өлшейді. Абсолюттік қателік былай түсіндіріледі: </w:t>
      </w:r>
    </w:p>
    <w:p w:rsidR="00325B02" w:rsidRPr="000F2604" w:rsidRDefault="00325B02" w:rsidP="00325B02">
      <w:pPr>
        <w:ind w:firstLine="709"/>
        <w:jc w:val="center"/>
        <w:rPr>
          <w:sz w:val="28"/>
          <w:szCs w:val="28"/>
          <w:lang w:val="kk-KZ"/>
        </w:rPr>
      </w:pPr>
      <w:r w:rsidRPr="000F2604">
        <w:rPr>
          <w:position w:val="-14"/>
          <w:sz w:val="28"/>
          <w:szCs w:val="28"/>
        </w:rPr>
        <w:object w:dxaOrig="1180" w:dyaOrig="380">
          <v:shape id="_x0000_i1028" type="#_x0000_t75" style="width:59.25pt;height:18.75pt" o:ole="">
            <v:imagedata r:id="rId11" o:title=""/>
          </v:shape>
          <o:OLEObject Type="Embed" ProgID="Equation.3" ShapeID="_x0000_i1028" DrawAspect="Content" ObjectID="_1451315688" r:id="rId12"/>
        </w:object>
      </w:r>
      <w:r w:rsidRPr="000F2604">
        <w:rPr>
          <w:sz w:val="28"/>
          <w:szCs w:val="28"/>
          <w:lang w:val="kk-KZ"/>
        </w:rPr>
        <w:t>.</w:t>
      </w:r>
    </w:p>
    <w:p w:rsidR="00325B02" w:rsidRPr="000F2604" w:rsidRDefault="00325B02" w:rsidP="00325B02">
      <w:pPr>
        <w:ind w:firstLine="709"/>
        <w:jc w:val="both"/>
        <w:rPr>
          <w:sz w:val="28"/>
          <w:szCs w:val="28"/>
          <w:lang w:val="kk-KZ"/>
        </w:rPr>
      </w:pPr>
      <w:r w:rsidRPr="000F2604">
        <w:rPr>
          <w:sz w:val="28"/>
          <w:szCs w:val="28"/>
          <w:lang w:val="kk-KZ"/>
        </w:rPr>
        <w:t xml:space="preserve">Мысалы, 1,5 топтың миллиампері 300 ма шкаланың кез-келген жерінде абсолюттік қателікті көрсетіді. </w:t>
      </w:r>
    </w:p>
    <w:p w:rsidR="00325B02" w:rsidRPr="000F2604" w:rsidRDefault="00325B02" w:rsidP="00325B02">
      <w:pPr>
        <w:ind w:firstLine="709"/>
        <w:jc w:val="center"/>
        <w:rPr>
          <w:sz w:val="28"/>
          <w:szCs w:val="28"/>
          <w:lang w:val="kk-KZ"/>
        </w:rPr>
      </w:pPr>
      <w:r w:rsidRPr="000F2604">
        <w:rPr>
          <w:position w:val="-10"/>
          <w:sz w:val="28"/>
          <w:szCs w:val="28"/>
        </w:rPr>
        <w:object w:dxaOrig="2940" w:dyaOrig="320">
          <v:shape id="_x0000_i1029" type="#_x0000_t75" style="width:147pt;height:15.75pt" o:ole="">
            <v:imagedata r:id="rId13" o:title=""/>
          </v:shape>
          <o:OLEObject Type="Embed" ProgID="Equation.3" ShapeID="_x0000_i1029" DrawAspect="Content" ObjectID="_1451315689" r:id="rId14"/>
        </w:object>
      </w:r>
      <w:r w:rsidRPr="000F2604">
        <w:rPr>
          <w:sz w:val="28"/>
          <w:szCs w:val="28"/>
          <w:lang w:val="kk-KZ"/>
        </w:rPr>
        <w:t>.</w:t>
      </w:r>
    </w:p>
    <w:p w:rsidR="00325B02" w:rsidRPr="000F2604" w:rsidRDefault="00325B02" w:rsidP="00325B02">
      <w:pPr>
        <w:ind w:firstLine="709"/>
        <w:jc w:val="both"/>
        <w:rPr>
          <w:sz w:val="28"/>
          <w:szCs w:val="28"/>
          <w:lang w:val="kk-KZ"/>
        </w:rPr>
      </w:pPr>
      <w:r w:rsidRPr="000F2604">
        <w:rPr>
          <w:sz w:val="28"/>
          <w:szCs w:val="28"/>
          <w:lang w:val="kk-KZ"/>
        </w:rPr>
        <w:t xml:space="preserve">Зертханалық өлшеу дәлдігіне 0,1;0,2;0,5 топтар қолданылады және олар прецизиондық деп аталады. 1;1,5;2,5;4 техникада қолданылады. 4% үлкен қателігі бар құралдар топтан тыс деп аталады. Құралдың тобы оның шкаласы бойынша көрсетіледі. </w:t>
      </w:r>
    </w:p>
    <w:p w:rsidR="00325B02" w:rsidRPr="000F2604" w:rsidRDefault="00325B02" w:rsidP="00325B02">
      <w:pPr>
        <w:ind w:firstLine="709"/>
        <w:jc w:val="both"/>
        <w:rPr>
          <w:sz w:val="28"/>
          <w:szCs w:val="28"/>
          <w:lang w:val="kk-KZ"/>
        </w:rPr>
      </w:pPr>
      <w:r w:rsidRPr="000F2604">
        <w:rPr>
          <w:sz w:val="28"/>
          <w:szCs w:val="28"/>
          <w:lang w:val="kk-KZ"/>
        </w:rPr>
        <w:t>Құралдардың жұмыс істеу принципі бойынша классификациалау:</w:t>
      </w:r>
    </w:p>
    <w:p w:rsidR="00325B02" w:rsidRPr="000F2604" w:rsidRDefault="00325B02" w:rsidP="00325B02">
      <w:pPr>
        <w:numPr>
          <w:ilvl w:val="0"/>
          <w:numId w:val="27"/>
        </w:numPr>
        <w:ind w:firstLine="709"/>
        <w:jc w:val="both"/>
        <w:rPr>
          <w:sz w:val="28"/>
          <w:szCs w:val="28"/>
          <w:lang w:val="kk-KZ"/>
        </w:rPr>
      </w:pPr>
      <w:r w:rsidRPr="000F2604">
        <w:rPr>
          <w:sz w:val="28"/>
          <w:szCs w:val="28"/>
          <w:lang w:val="kk-KZ"/>
        </w:rPr>
        <w:t>Магнитті электрлі жүйе</w:t>
      </w:r>
    </w:p>
    <w:p w:rsidR="00325B02" w:rsidRPr="000F2604" w:rsidRDefault="00325B02" w:rsidP="00325B02">
      <w:pPr>
        <w:ind w:firstLine="709"/>
        <w:jc w:val="both"/>
        <w:rPr>
          <w:sz w:val="28"/>
          <w:szCs w:val="28"/>
          <w:lang w:val="kk-KZ"/>
        </w:rPr>
      </w:pPr>
      <w:r w:rsidRPr="000F2604">
        <w:rPr>
          <w:sz w:val="28"/>
          <w:szCs w:val="28"/>
          <w:lang w:val="kk-KZ"/>
        </w:rPr>
        <w:t xml:space="preserve">Электр өлшеуіш құралдар магнитті электрлі жүйеде тоқтың жұмысын және кернеудің тізбектегі тұрақты тоқты өлшеу үшін керек. Сонымен қатар </w:t>
      </w:r>
      <w:r w:rsidRPr="000F2604">
        <w:rPr>
          <w:sz w:val="28"/>
          <w:szCs w:val="28"/>
          <w:lang w:val="kk-KZ"/>
        </w:rPr>
        <w:lastRenderedPageBreak/>
        <w:t xml:space="preserve">магнитті электрлік құралдарды тізбектегі айнымалы тоқты үлкен жиілікпен электрлі өлшеуге және электрлік емес шамаларды өлшеуге (температура, қысым т.б) қолданады. Зертханалық өлшеулерді тұрақты тоқты магнитті электрлік құралдар арқылы өлшейді. Құралдардың жұмысы магнитті электрлік жүйенің магниттік аймақ тұрақты магнитпен байланысы және қозғалмалы катушкаға негізделген, түзетілген ток арқылы өтеді. Магниттік аймақ қатты тұрақты магнит арқылы құрылады, олар тұяқ тектес болып, аяқтарына полюстік </w:t>
      </w:r>
      <w:r w:rsidRPr="000F2604">
        <w:rPr>
          <w:sz w:val="28"/>
          <w:szCs w:val="28"/>
          <w:u w:val="single"/>
          <w:lang w:val="kk-KZ"/>
        </w:rPr>
        <w:t xml:space="preserve">наконечники </w:t>
      </w:r>
      <w:r w:rsidRPr="000F2604">
        <w:rPr>
          <w:sz w:val="28"/>
          <w:szCs w:val="28"/>
          <w:lang w:val="kk-KZ"/>
        </w:rPr>
        <w:t xml:space="preserve">тағылған. Олардың арасында қозғалмалы темір цилиндр орнатылған. Катушка еркін шамалы әуе зазорында темір цилиндрмен </w:t>
      </w:r>
      <w:r w:rsidRPr="000F2604">
        <w:rPr>
          <w:sz w:val="28"/>
          <w:szCs w:val="28"/>
          <w:u w:val="single"/>
          <w:lang w:val="kk-KZ"/>
        </w:rPr>
        <w:t>наконечники</w:t>
      </w:r>
      <w:r w:rsidRPr="000F2604">
        <w:rPr>
          <w:sz w:val="28"/>
          <w:szCs w:val="28"/>
          <w:lang w:val="kk-KZ"/>
        </w:rPr>
        <w:t xml:space="preserve"> ось арқылы бұрылады. Катушка тік бұрышты алюминий каркасынан жұқа сымның орамынан тұрады. Осьта стрелка орнатылған, оның шеті шкала бөліндесі арқылы орын ауыстырады. Катушка орамы арқылы өтетін магниттік тоқ аймағында байланысатын магниттік ағын әуе зазорында айналу моментін құрады, сол арқылы катушка айналуға тырысады. Қарама қайшылық моменті кезіңде екі спиральдік әр түрлі жаққа оралынған серіппе арқылы құрылады. Сонымен қатар  серіппелер тоқты өткізу үшін керек. Тұрақты тоқты катушка орамы арқылы өткізу кезіңде соңғысы бұрылады айналу моментіне тең болғанға дейін қарама қайшылық моменті атқарылмайтын бұрыш өседі. Электрлі магниттік жүйеде құрылғыларда айналу моменті өтетін тоқ күщіне пропорционал. Өйткені спиральдік серіппе арқылы құрылатын қарама қайшылық момент кезіңде бұрылатын бұрыш оған пропорционал, сондықтан атқарылмайтын бұрыш катушкаға  оралынған тоқ өтетін күшке пропорционал. </w:t>
      </w:r>
    </w:p>
    <w:p w:rsidR="00325B02" w:rsidRPr="00325B02" w:rsidRDefault="00325B02" w:rsidP="00325B02">
      <w:pPr>
        <w:ind w:firstLine="709"/>
        <w:jc w:val="both"/>
        <w:rPr>
          <w:sz w:val="28"/>
          <w:szCs w:val="28"/>
          <w:lang w:val="kk-KZ"/>
        </w:rPr>
      </w:pPr>
      <w:r w:rsidRPr="000F2604">
        <w:rPr>
          <w:sz w:val="28"/>
          <w:szCs w:val="28"/>
          <w:lang w:val="kk-KZ"/>
        </w:rPr>
        <w:t>Тоқпен атқарылмайтын бұрыш арқылы сызықты тәуелді құралдың шкаласында тұрақты болуын қамтамасыз етеді. Белгілі бір спиральдік серіппелер шетке орнатылған қалпын өзгертуге корректор көмектеседі, сондықтан құралдың стрелкасын нөлге орнатуын қамтамасыз етеді. Катушканың каркасы алюминеден жасалғандықтан, индукциялық тоқтар магниттік аймақта тоқтату моментін қозғалыс кезіңнде пайда болады. Тез тыныштық күйге келеді.Электрмагниттік құрғылардың қасиеттері: 1) жоғары сезімталдық және тұрақты көрсеткіштер; 2) сыртқы магниттік аймаққа сезімталды емес; 3) энергияны аз мөлшерде қолдану; 4) шкаланың дұрыстығы; 5) апериодты ( стрелка тербеліссіз тез бөліндіде орналасады.) Құралдардың жағымсыз жағына мыналар жатады: тек тұрақты тоқ тізбегінде өлшеу мүмкіндігі  перегрузкаға  сезімтолдығы</w:t>
      </w:r>
    </w:p>
    <w:p w:rsidR="00325B02" w:rsidRPr="000F2604" w:rsidRDefault="00325B02" w:rsidP="00325B02">
      <w:pPr>
        <w:ind w:firstLine="709"/>
        <w:jc w:val="both"/>
        <w:rPr>
          <w:sz w:val="28"/>
          <w:szCs w:val="28"/>
          <w:lang w:val="kk-KZ"/>
        </w:rPr>
      </w:pPr>
      <w:r w:rsidRPr="00325B02">
        <w:rPr>
          <w:sz w:val="28"/>
          <w:szCs w:val="28"/>
          <w:lang w:val="kk-KZ"/>
        </w:rPr>
        <w:t>2</w:t>
      </w:r>
      <w:r w:rsidRPr="000F2604">
        <w:rPr>
          <w:sz w:val="28"/>
          <w:szCs w:val="28"/>
          <w:lang w:val="kk-KZ"/>
        </w:rPr>
        <w:t>. Электрмагниттік жүйе.</w:t>
      </w:r>
    </w:p>
    <w:p w:rsidR="00325B02" w:rsidRPr="000F2604" w:rsidRDefault="00325B02" w:rsidP="00325B02">
      <w:pPr>
        <w:ind w:firstLine="709"/>
        <w:jc w:val="both"/>
        <w:rPr>
          <w:sz w:val="28"/>
          <w:szCs w:val="28"/>
          <w:lang w:val="kk-KZ"/>
        </w:rPr>
      </w:pPr>
      <w:r w:rsidRPr="000F2604">
        <w:rPr>
          <w:sz w:val="28"/>
          <w:szCs w:val="28"/>
          <w:lang w:val="kk-KZ"/>
        </w:rPr>
        <w:t xml:space="preserve">Электрмагниттік жүйедегі құралдар тоқтың күшін және тізбектегі кернеуді айнымалы және тұрақты тоқты өлшеу үшін қолданады. құралдардың жұмыс істеу принципі электрмагниттік жүйедегі катушкадағы магниттік аймақтың қарым қатынасына негізделген, ол арқылы өлшенетін тоқ және қозғалмалы темір жүрекше өтеді. Осьқа ерекше формалы  тесіктері бар темір жүрекше бекітілген және катушканың тесігіне кіре алады, ось арқылы айналады. Тоқтың күші үлкейген сайын катушканың магниттік аймақ әсерінен жүрекше катушканың ішіне тартылады. Қарам қайшылық моменті спиральдік серіппе арқылы құрылады. Электрмагниттік  жүйе әуе </w:t>
      </w:r>
      <w:r w:rsidRPr="000F2604">
        <w:rPr>
          <w:sz w:val="28"/>
          <w:szCs w:val="28"/>
          <w:lang w:val="kk-KZ"/>
        </w:rPr>
        <w:lastRenderedPageBreak/>
        <w:t xml:space="preserve">тыныштандырғышымен қамтамасызданады, ол камераға ұқсас, онда алюминий поршені (демпфер) орнын ауыстырады. Жүрекшенің айналымы кезіңде поршень ауаның қарсылығын кездестіріп, сол арқылы қозғалатын бөлщектің тербелісі тез арада сөнеді. катушканың магниттік аймағы тоққа пропорционал; Тоқ өскен сайын темір жүрекшенің магнитталуы үлкееді. Сондықтан электрмагниттік құралда айналу моменті </w:t>
      </w:r>
      <w:r w:rsidRPr="000F2604">
        <w:rPr>
          <w:position w:val="-10"/>
          <w:sz w:val="28"/>
          <w:szCs w:val="28"/>
        </w:rPr>
        <w:object w:dxaOrig="360" w:dyaOrig="340">
          <v:shape id="_x0000_i1030" type="#_x0000_t75" style="width:18pt;height:17.25pt" o:ole="">
            <v:imagedata r:id="rId15" o:title=""/>
          </v:shape>
          <o:OLEObject Type="Embed" ProgID="Equation.3" ShapeID="_x0000_i1030" DrawAspect="Content" ObjectID="_1451315690" r:id="rId16"/>
        </w:object>
      </w:r>
      <w:r w:rsidRPr="000F2604">
        <w:rPr>
          <w:sz w:val="28"/>
          <w:szCs w:val="28"/>
          <w:lang w:val="kk-KZ"/>
        </w:rPr>
        <w:t xml:space="preserve"> тоқтың квадратына пропорционал.  </w:t>
      </w:r>
    </w:p>
    <w:p w:rsidR="00325B02" w:rsidRPr="00325B02" w:rsidRDefault="00325B02" w:rsidP="00325B02">
      <w:pPr>
        <w:ind w:firstLine="709"/>
        <w:jc w:val="center"/>
        <w:rPr>
          <w:sz w:val="28"/>
          <w:szCs w:val="28"/>
          <w:lang w:val="kk-KZ"/>
        </w:rPr>
      </w:pPr>
      <w:r w:rsidRPr="000F2604">
        <w:rPr>
          <w:position w:val="-10"/>
          <w:sz w:val="28"/>
          <w:szCs w:val="28"/>
        </w:rPr>
        <w:object w:dxaOrig="1040" w:dyaOrig="360">
          <v:shape id="_x0000_i1031" type="#_x0000_t75" style="width:51.75pt;height:18pt" o:ole="">
            <v:imagedata r:id="rId17" o:title=""/>
          </v:shape>
          <o:OLEObject Type="Embed" ProgID="Equation.3" ShapeID="_x0000_i1031" DrawAspect="Content" ObjectID="_1451315691" r:id="rId18"/>
        </w:object>
      </w:r>
      <w:r w:rsidRPr="00325B02">
        <w:rPr>
          <w:sz w:val="28"/>
          <w:szCs w:val="28"/>
          <w:lang w:val="kk-KZ"/>
        </w:rPr>
        <w:t>,</w:t>
      </w:r>
    </w:p>
    <w:p w:rsidR="00325B02" w:rsidRPr="000F2604" w:rsidRDefault="00325B02" w:rsidP="00325B02">
      <w:pPr>
        <w:ind w:firstLine="709"/>
        <w:jc w:val="center"/>
        <w:rPr>
          <w:sz w:val="28"/>
          <w:szCs w:val="28"/>
          <w:lang w:val="kk-KZ"/>
        </w:rPr>
      </w:pPr>
    </w:p>
    <w:p w:rsidR="00325B02" w:rsidRPr="000F2604" w:rsidRDefault="00325B02" w:rsidP="00325B02">
      <w:pPr>
        <w:ind w:firstLine="709"/>
        <w:jc w:val="center"/>
        <w:rPr>
          <w:sz w:val="28"/>
          <w:szCs w:val="28"/>
          <w:lang w:val="kk-KZ"/>
        </w:rPr>
      </w:pPr>
      <w:r w:rsidRPr="000F2604">
        <w:rPr>
          <w:position w:val="-10"/>
          <w:sz w:val="28"/>
          <w:szCs w:val="28"/>
        </w:rPr>
        <w:object w:dxaOrig="240" w:dyaOrig="340">
          <v:shape id="_x0000_i1032" type="#_x0000_t75" style="width:12pt;height:17.25pt" o:ole="">
            <v:imagedata r:id="rId19" o:title=""/>
          </v:shape>
          <o:OLEObject Type="Embed" ProgID="Equation.3" ShapeID="_x0000_i1032" DrawAspect="Content" ObjectID="_1451315692" r:id="rId20"/>
        </w:object>
      </w:r>
      <w:r w:rsidRPr="000F2604">
        <w:rPr>
          <w:sz w:val="28"/>
          <w:szCs w:val="28"/>
          <w:lang w:val="kk-KZ"/>
        </w:rPr>
        <w:t xml:space="preserve"> коэффициент құралдың конструкциясына пропорционал. Серіппе арқылы туған қарама қайшылық моменті</w:t>
      </w:r>
      <w:r w:rsidRPr="000F2604">
        <w:rPr>
          <w:position w:val="-28"/>
          <w:sz w:val="28"/>
          <w:szCs w:val="28"/>
        </w:rPr>
        <w:object w:dxaOrig="380" w:dyaOrig="520">
          <v:shape id="_x0000_i1033" type="#_x0000_t75" style="width:18.75pt;height:26.25pt" o:ole="">
            <v:imagedata r:id="rId21" o:title=""/>
          </v:shape>
          <o:OLEObject Type="Embed" ProgID="Equation.3" ShapeID="_x0000_i1033" DrawAspect="Content" ObjectID="_1451315693" r:id="rId22"/>
        </w:object>
      </w:r>
      <w:r w:rsidRPr="000F2604">
        <w:rPr>
          <w:sz w:val="28"/>
          <w:szCs w:val="28"/>
          <w:lang w:val="kk-KZ"/>
        </w:rPr>
        <w:t xml:space="preserve">құралдың қозғалатын бөлшегінің айналу бұрышына пропорционал.  </w:t>
      </w:r>
      <w:r w:rsidRPr="000F2604">
        <w:rPr>
          <w:position w:val="-10"/>
          <w:sz w:val="28"/>
          <w:szCs w:val="28"/>
        </w:rPr>
        <w:object w:dxaOrig="1040" w:dyaOrig="340">
          <v:shape id="_x0000_i1034" type="#_x0000_t75" style="width:51.75pt;height:17.25pt" o:ole="">
            <v:imagedata r:id="rId23" o:title=""/>
          </v:shape>
          <o:OLEObject Type="Embed" ProgID="Equation.3" ShapeID="_x0000_i1034" DrawAspect="Content" ObjectID="_1451315694" r:id="rId24"/>
        </w:object>
      </w:r>
      <w:r w:rsidRPr="000F2604">
        <w:rPr>
          <w:sz w:val="28"/>
          <w:szCs w:val="28"/>
          <w:lang w:val="kk-KZ"/>
        </w:rPr>
        <w:t>,</w:t>
      </w:r>
    </w:p>
    <w:p w:rsidR="00325B02" w:rsidRPr="000F2604" w:rsidRDefault="00325B02" w:rsidP="00325B02">
      <w:pPr>
        <w:ind w:firstLine="709"/>
        <w:jc w:val="center"/>
        <w:rPr>
          <w:sz w:val="28"/>
          <w:szCs w:val="28"/>
          <w:lang w:val="kk-KZ"/>
        </w:rPr>
      </w:pPr>
      <w:r w:rsidRPr="000F2604">
        <w:rPr>
          <w:sz w:val="28"/>
          <w:szCs w:val="28"/>
          <w:lang w:val="kk-KZ"/>
        </w:rPr>
        <w:t xml:space="preserve">Серіппенің серпімді  қасиетінен тәуелді пропорционалдық коэффициент </w:t>
      </w:r>
      <w:r w:rsidRPr="000F2604">
        <w:rPr>
          <w:position w:val="-10"/>
          <w:sz w:val="28"/>
          <w:szCs w:val="28"/>
        </w:rPr>
        <w:object w:dxaOrig="279" w:dyaOrig="340">
          <v:shape id="_x0000_i1035" type="#_x0000_t75" style="width:14.25pt;height:17.25pt" o:ole="">
            <v:imagedata r:id="rId25" o:title=""/>
          </v:shape>
          <o:OLEObject Type="Embed" ProgID="Equation.3" ShapeID="_x0000_i1035" DrawAspect="Content" ObjectID="_1451315695" r:id="rId26"/>
        </w:object>
      </w:r>
      <w:r w:rsidRPr="000F2604">
        <w:rPr>
          <w:sz w:val="28"/>
          <w:szCs w:val="28"/>
          <w:lang w:val="kk-KZ"/>
        </w:rPr>
        <w:t xml:space="preserve">. Құралдың қозғалатын бөлшегінің тұрақтылығы моменттің тұрақтылығымен анықталады, оған қарама қарсы бағытта </w:t>
      </w:r>
      <w:r w:rsidRPr="000F2604">
        <w:rPr>
          <w:position w:val="-10"/>
          <w:sz w:val="28"/>
          <w:szCs w:val="28"/>
        </w:rPr>
        <w:object w:dxaOrig="960" w:dyaOrig="340">
          <v:shape id="_x0000_i1036" type="#_x0000_t75" style="width:48pt;height:17.25pt" o:ole="">
            <v:imagedata r:id="rId27" o:title=""/>
          </v:shape>
          <o:OLEObject Type="Embed" ProgID="Equation.3" ShapeID="_x0000_i1036" DrawAspect="Content" ObjectID="_1451315696" r:id="rId28"/>
        </w:object>
      </w:r>
      <w:r w:rsidRPr="000F2604">
        <w:rPr>
          <w:sz w:val="28"/>
          <w:szCs w:val="28"/>
          <w:lang w:val="kk-KZ"/>
        </w:rPr>
        <w:t xml:space="preserve">әсер етеді. </w:t>
      </w:r>
    </w:p>
    <w:p w:rsidR="00325B02" w:rsidRPr="000F2604" w:rsidRDefault="00325B02" w:rsidP="00325B02">
      <w:pPr>
        <w:ind w:firstLine="709"/>
        <w:jc w:val="center"/>
        <w:rPr>
          <w:sz w:val="28"/>
          <w:szCs w:val="28"/>
          <w:lang w:val="kk-KZ"/>
        </w:rPr>
      </w:pPr>
      <w:r w:rsidRPr="000F2604">
        <w:rPr>
          <w:position w:val="-6"/>
          <w:sz w:val="28"/>
          <w:szCs w:val="28"/>
        </w:rPr>
        <w:object w:dxaOrig="800" w:dyaOrig="320">
          <v:shape id="_x0000_i1037" type="#_x0000_t75" style="width:39.75pt;height:15.75pt" o:ole="">
            <v:imagedata r:id="rId29" o:title=""/>
          </v:shape>
          <o:OLEObject Type="Embed" ProgID="Equation.3" ShapeID="_x0000_i1037" DrawAspect="Content" ObjectID="_1451315697" r:id="rId30"/>
        </w:object>
      </w:r>
      <w:r w:rsidRPr="000F2604">
        <w:rPr>
          <w:sz w:val="28"/>
          <w:szCs w:val="28"/>
          <w:lang w:val="kk-KZ"/>
        </w:rPr>
        <w:t>,</w:t>
      </w:r>
    </w:p>
    <w:p w:rsidR="00325B02" w:rsidRPr="000F2604" w:rsidRDefault="00325B02" w:rsidP="00325B02">
      <w:pPr>
        <w:numPr>
          <w:ilvl w:val="0"/>
          <w:numId w:val="28"/>
        </w:numPr>
        <w:tabs>
          <w:tab w:val="clear" w:pos="720"/>
          <w:tab w:val="num" w:pos="0"/>
        </w:tabs>
        <w:ind w:left="0" w:firstLine="709"/>
        <w:jc w:val="both"/>
        <w:rPr>
          <w:sz w:val="28"/>
          <w:szCs w:val="28"/>
          <w:lang w:val="kk-KZ"/>
        </w:rPr>
      </w:pPr>
      <w:r w:rsidRPr="000F2604">
        <w:rPr>
          <w:sz w:val="28"/>
          <w:szCs w:val="28"/>
          <w:lang w:val="kk-KZ"/>
        </w:rPr>
        <w:t xml:space="preserve">Мұнда көрсетілгендей </w:t>
      </w:r>
      <w:r w:rsidRPr="000F2604">
        <w:rPr>
          <w:position w:val="-30"/>
          <w:sz w:val="28"/>
          <w:szCs w:val="28"/>
        </w:rPr>
        <w:object w:dxaOrig="720" w:dyaOrig="700">
          <v:shape id="_x0000_i1038" type="#_x0000_t75" style="width:36pt;height:35.25pt" o:ole="">
            <v:imagedata r:id="rId31" o:title=""/>
          </v:shape>
          <o:OLEObject Type="Embed" ProgID="Equation.3" ShapeID="_x0000_i1038" DrawAspect="Content" ObjectID="_1451315698" r:id="rId32"/>
        </w:object>
      </w:r>
      <w:r w:rsidRPr="000F2604">
        <w:rPr>
          <w:sz w:val="28"/>
          <w:szCs w:val="28"/>
          <w:lang w:val="kk-KZ"/>
        </w:rPr>
        <w:t xml:space="preserve">., электрмагниттік құралдың шкаласы түзу емес, квадраттық. Тоқтың бағыты өзгерген сайын магниттік аймақтың бағыты және жүрекшенің магнитталу полярлығы өзгереді. Сондықтан электрмагниттік жүйе құралдары аз жиіліктегі тұрақты және айнымалы тоқты өлщеу үшін қолданады; конструкцияның жайлығы; механикалық  төзімділік; </w:t>
      </w:r>
    </w:p>
    <w:p w:rsidR="00325B02" w:rsidRPr="000F2604" w:rsidRDefault="00325B02" w:rsidP="00325B02">
      <w:pPr>
        <w:tabs>
          <w:tab w:val="num" w:pos="0"/>
        </w:tabs>
        <w:ind w:firstLine="709"/>
        <w:jc w:val="both"/>
        <w:rPr>
          <w:sz w:val="28"/>
          <w:szCs w:val="28"/>
          <w:lang w:val="kk-KZ"/>
        </w:rPr>
      </w:pPr>
      <w:r w:rsidRPr="000F2604">
        <w:rPr>
          <w:sz w:val="28"/>
          <w:szCs w:val="28"/>
          <w:lang w:val="kk-KZ"/>
        </w:rPr>
        <w:t>Бұл жүйенің кемшіліктері: шкаланың түзу еместігі; дәл еместігі, магниттіэлектрлік құралдарға қарағанда; сыртқы магниттік аймақтың көрсетуіне тәуелділігі.</w:t>
      </w:r>
    </w:p>
    <w:p w:rsidR="00325B02" w:rsidRPr="000F2604" w:rsidRDefault="00325B02" w:rsidP="00325B02">
      <w:pPr>
        <w:ind w:firstLine="709"/>
        <w:jc w:val="both"/>
        <w:rPr>
          <w:sz w:val="28"/>
          <w:szCs w:val="28"/>
          <w:lang w:val="kk-KZ"/>
        </w:rPr>
      </w:pPr>
      <w:r w:rsidRPr="000F2604">
        <w:rPr>
          <w:sz w:val="28"/>
          <w:szCs w:val="28"/>
          <w:lang w:val="kk-KZ"/>
        </w:rPr>
        <w:t>3. Электрдинамикалық  жүйе.</w:t>
      </w:r>
    </w:p>
    <w:p w:rsidR="00325B02" w:rsidRPr="000F2604" w:rsidRDefault="00325B02" w:rsidP="00325B02">
      <w:pPr>
        <w:ind w:firstLine="709"/>
        <w:jc w:val="both"/>
        <w:rPr>
          <w:sz w:val="28"/>
          <w:szCs w:val="28"/>
          <w:lang w:val="kk-KZ"/>
        </w:rPr>
      </w:pPr>
      <w:r w:rsidRPr="000F2604">
        <w:rPr>
          <w:sz w:val="28"/>
          <w:szCs w:val="28"/>
          <w:lang w:val="kk-KZ"/>
        </w:rPr>
        <w:t xml:space="preserve"> Электрдинамикалық өлшеуіш құралдар тоқты, тұрақты және айнымалытоқ тізбектегі кернеу мен қуатты өлшеу үшін қолданады. Электрдинамикалық  жүйе құралдарының жұмыс істеу принципі өлшенетін тоқ арқылы өтетін катушканың ара қатынасына негізделген. Электрдинамикалық  жүйе құралдары магниттіэлектрлі жүйе құралдарынан айырмашылығы, ол магниттік аймақ тұрақты магнит арқылы құрылмайды, өлшенетін тоқтағы катушка арқылы құрылады. Ось арқылы айналатын ішінде қозғалатын катушка қозғалмайтын катушкаға бекітілген, шкалада орын ауыстыратын стрелка қатты біріктірілген. Қарама қайшылық моменті спиральдік серіппе арқылы құрылған. өлшенетін тоқ  екі катушка арқылы өтеді. Осыдан магниттік аймақтағы қозғалмайтын катушка және тоқтағы қозғалатын катушка айналу моментін тудырады, сол арқылы қозғалатын катушканың сымдарының жазықтығы  қозғалмайтын катушканың сымдарының жазықтығына параллель болуына барлығын істейді, ал олардың магниттік аймақтарының бағыттары бірдей болуын жасайды. Бұған серіппелер қарсылық жасайды, бұл кезде айналу моменті қарамаға тең </w:t>
      </w:r>
      <w:r w:rsidRPr="000F2604">
        <w:rPr>
          <w:sz w:val="28"/>
          <w:szCs w:val="28"/>
          <w:lang w:val="kk-KZ"/>
        </w:rPr>
        <w:lastRenderedPageBreak/>
        <w:t>болады да, қозғалатын катушканың ерекше орналасады.  Электрдинамикалық  жүйеде катушка өзінің мағынасына қарай тізбектей және параллель болып жалғасады. Егер катушка параллель жалғанса, онда амперметр ретінде қолдануға болады. Ал егер катушканы тізбектей жалғап, оған қосымша кедергі жалғассақ, онда оны вольтметр ретінде қолдануға болады.</w:t>
      </w:r>
    </w:p>
    <w:p w:rsidR="00325B02" w:rsidRPr="000F2604" w:rsidRDefault="00325B02" w:rsidP="00325B02">
      <w:pPr>
        <w:ind w:firstLine="709"/>
        <w:jc w:val="both"/>
        <w:rPr>
          <w:sz w:val="28"/>
          <w:szCs w:val="28"/>
          <w:lang w:val="kk-KZ"/>
        </w:rPr>
      </w:pPr>
      <w:r w:rsidRPr="000F2604">
        <w:rPr>
          <w:sz w:val="28"/>
          <w:szCs w:val="28"/>
          <w:lang w:val="kk-KZ"/>
        </w:rPr>
        <w:t xml:space="preserve"> Бірінші жалғау кезінде айналу моменті </w:t>
      </w:r>
      <w:r w:rsidRPr="000F2604">
        <w:rPr>
          <w:position w:val="-10"/>
          <w:sz w:val="28"/>
          <w:szCs w:val="28"/>
        </w:rPr>
        <w:object w:dxaOrig="360" w:dyaOrig="340">
          <v:shape id="_x0000_i1039" type="#_x0000_t75" style="width:18pt;height:17.25pt" o:ole="">
            <v:imagedata r:id="rId15" o:title=""/>
          </v:shape>
          <o:OLEObject Type="Embed" ProgID="Equation.3" ShapeID="_x0000_i1039" DrawAspect="Content" ObjectID="_1451315699" r:id="rId33"/>
        </w:object>
      </w:r>
      <w:r w:rsidRPr="000F2604">
        <w:rPr>
          <w:sz w:val="28"/>
          <w:szCs w:val="28"/>
          <w:lang w:val="kk-KZ"/>
        </w:rPr>
        <w:t>,тоқтағы</w:t>
      </w:r>
      <w:r w:rsidRPr="000F2604">
        <w:rPr>
          <w:position w:val="-10"/>
          <w:sz w:val="28"/>
          <w:szCs w:val="28"/>
        </w:rPr>
        <w:object w:dxaOrig="240" w:dyaOrig="340">
          <v:shape id="_x0000_i1040" type="#_x0000_t75" style="width:12pt;height:17.25pt" o:ole="">
            <v:imagedata r:id="rId34" o:title=""/>
          </v:shape>
          <o:OLEObject Type="Embed" ProgID="Equation.3" ShapeID="_x0000_i1040" DrawAspect="Content" ObjectID="_1451315700" r:id="rId35"/>
        </w:object>
      </w:r>
      <w:r w:rsidRPr="000F2604">
        <w:rPr>
          <w:sz w:val="28"/>
          <w:szCs w:val="28"/>
          <w:lang w:val="kk-KZ"/>
        </w:rPr>
        <w:t xml:space="preserve"> қозғалмайтын катушкаға, тоқтағы</w:t>
      </w:r>
      <w:r w:rsidRPr="000F2604">
        <w:rPr>
          <w:position w:val="-10"/>
          <w:sz w:val="28"/>
          <w:szCs w:val="28"/>
        </w:rPr>
        <w:object w:dxaOrig="260" w:dyaOrig="340">
          <v:shape id="_x0000_i1041" type="#_x0000_t75" style="width:12.75pt;height:17.25pt" o:ole="">
            <v:imagedata r:id="rId36" o:title=""/>
          </v:shape>
          <o:OLEObject Type="Embed" ProgID="Equation.3" ShapeID="_x0000_i1041" DrawAspect="Content" ObjectID="_1451315701" r:id="rId37"/>
        </w:object>
      </w:r>
      <w:r w:rsidRPr="000F2604">
        <w:rPr>
          <w:sz w:val="28"/>
          <w:szCs w:val="28"/>
          <w:lang w:val="kk-KZ"/>
        </w:rPr>
        <w:t xml:space="preserve">  қозғалатын катушкаға да пропорционал. </w:t>
      </w:r>
    </w:p>
    <w:p w:rsidR="00325B02" w:rsidRPr="000F2604" w:rsidRDefault="00325B02" w:rsidP="00325B02">
      <w:pPr>
        <w:ind w:firstLine="709"/>
        <w:jc w:val="center"/>
        <w:rPr>
          <w:sz w:val="28"/>
          <w:szCs w:val="28"/>
          <w:lang w:val="kk-KZ"/>
        </w:rPr>
      </w:pPr>
      <w:r w:rsidRPr="000F2604">
        <w:rPr>
          <w:position w:val="-10"/>
          <w:sz w:val="28"/>
          <w:szCs w:val="28"/>
        </w:rPr>
        <w:object w:dxaOrig="1200" w:dyaOrig="340">
          <v:shape id="_x0000_i1042" type="#_x0000_t75" style="width:60pt;height:17.25pt" o:ole="">
            <v:imagedata r:id="rId38" o:title=""/>
          </v:shape>
          <o:OLEObject Type="Embed" ProgID="Equation.3" ShapeID="_x0000_i1042" DrawAspect="Content" ObjectID="_1451315702" r:id="rId39"/>
        </w:object>
      </w:r>
      <w:r w:rsidRPr="000F2604">
        <w:rPr>
          <w:sz w:val="28"/>
          <w:szCs w:val="28"/>
          <w:lang w:val="kk-KZ"/>
        </w:rPr>
        <w:t>,</w:t>
      </w:r>
    </w:p>
    <w:p w:rsidR="00325B02" w:rsidRPr="000F2604" w:rsidRDefault="00325B02" w:rsidP="00325B02">
      <w:pPr>
        <w:ind w:firstLine="709"/>
        <w:jc w:val="center"/>
        <w:rPr>
          <w:sz w:val="28"/>
          <w:szCs w:val="28"/>
          <w:lang w:val="kk-KZ"/>
        </w:rPr>
      </w:pPr>
      <w:r w:rsidRPr="000F2604">
        <w:rPr>
          <w:sz w:val="28"/>
          <w:szCs w:val="28"/>
          <w:lang w:val="kk-KZ"/>
        </w:rPr>
        <w:t xml:space="preserve">коэффициент </w:t>
      </w:r>
      <w:r w:rsidRPr="000F2604">
        <w:rPr>
          <w:position w:val="-10"/>
          <w:sz w:val="28"/>
          <w:szCs w:val="28"/>
        </w:rPr>
        <w:object w:dxaOrig="240" w:dyaOrig="340">
          <v:shape id="_x0000_i1043" type="#_x0000_t75" style="width:12pt;height:17.25pt" o:ole="">
            <v:imagedata r:id="rId19" o:title=""/>
          </v:shape>
          <o:OLEObject Type="Embed" ProgID="Equation.3" ShapeID="_x0000_i1043" DrawAspect="Content" ObjectID="_1451315703" r:id="rId40"/>
        </w:object>
      </w:r>
      <w:r w:rsidRPr="000F2604">
        <w:rPr>
          <w:sz w:val="28"/>
          <w:szCs w:val="28"/>
          <w:lang w:val="kk-KZ"/>
        </w:rPr>
        <w:t xml:space="preserve">  құралдың конструкциясына пропорционал. Айналым кезіңде серіппелер қозғалатын катушкаға оралады, сол арқылы қарама қайшылық моментін </w:t>
      </w:r>
      <w:r w:rsidRPr="000F2604">
        <w:rPr>
          <w:position w:val="-10"/>
          <w:sz w:val="28"/>
          <w:szCs w:val="28"/>
        </w:rPr>
        <w:object w:dxaOrig="380" w:dyaOrig="340">
          <v:shape id="_x0000_i1044" type="#_x0000_t75" style="width:18.75pt;height:17.25pt" o:ole="">
            <v:imagedata r:id="rId41" o:title=""/>
          </v:shape>
          <o:OLEObject Type="Embed" ProgID="Equation.3" ShapeID="_x0000_i1044" DrawAspect="Content" ObjectID="_1451315704" r:id="rId42"/>
        </w:object>
      </w:r>
      <w:r w:rsidRPr="000F2604">
        <w:rPr>
          <w:sz w:val="28"/>
          <w:szCs w:val="28"/>
          <w:lang w:val="kk-KZ"/>
        </w:rPr>
        <w:t>тудырады, катушканың қай бұрышқа</w:t>
      </w:r>
      <w:r w:rsidRPr="000F2604">
        <w:rPr>
          <w:position w:val="-6"/>
          <w:sz w:val="28"/>
          <w:szCs w:val="28"/>
        </w:rPr>
        <w:object w:dxaOrig="240" w:dyaOrig="220">
          <v:shape id="_x0000_i1045" type="#_x0000_t75" style="width:9pt;height:11.25pt" o:ole="">
            <v:imagedata r:id="rId43" o:title=""/>
          </v:shape>
          <o:OLEObject Type="Embed" ProgID="Equation.3" ShapeID="_x0000_i1045" DrawAspect="Content" ObjectID="_1451315705" r:id="rId44"/>
        </w:object>
      </w:r>
      <w:r w:rsidRPr="000F2604">
        <w:rPr>
          <w:sz w:val="28"/>
          <w:szCs w:val="28"/>
          <w:lang w:val="kk-KZ"/>
        </w:rPr>
        <w:t xml:space="preserve"> бұрылғанына пропорционал. </w:t>
      </w:r>
    </w:p>
    <w:p w:rsidR="00325B02" w:rsidRPr="000F2604" w:rsidRDefault="00325B02" w:rsidP="00325B02">
      <w:pPr>
        <w:ind w:firstLine="709"/>
        <w:jc w:val="center"/>
        <w:rPr>
          <w:sz w:val="28"/>
          <w:szCs w:val="28"/>
          <w:lang w:val="kk-KZ"/>
        </w:rPr>
      </w:pPr>
      <w:r w:rsidRPr="000F2604">
        <w:rPr>
          <w:position w:val="-10"/>
          <w:sz w:val="28"/>
          <w:szCs w:val="28"/>
        </w:rPr>
        <w:object w:dxaOrig="1040" w:dyaOrig="340">
          <v:shape id="_x0000_i1046" type="#_x0000_t75" style="width:51.75pt;height:17.25pt" o:ole="">
            <v:imagedata r:id="rId45" o:title=""/>
          </v:shape>
          <o:OLEObject Type="Embed" ProgID="Equation.3" ShapeID="_x0000_i1046" DrawAspect="Content" ObjectID="_1451315706" r:id="rId46"/>
        </w:object>
      </w:r>
      <w:r w:rsidRPr="000F2604">
        <w:rPr>
          <w:sz w:val="28"/>
          <w:szCs w:val="28"/>
          <w:lang w:val="kk-KZ"/>
        </w:rPr>
        <w:t>,</w:t>
      </w:r>
    </w:p>
    <w:p w:rsidR="00325B02" w:rsidRPr="000F2604" w:rsidRDefault="00325B02" w:rsidP="00325B02">
      <w:pPr>
        <w:numPr>
          <w:ilvl w:val="0"/>
          <w:numId w:val="28"/>
        </w:numPr>
        <w:tabs>
          <w:tab w:val="clear" w:pos="720"/>
          <w:tab w:val="num" w:pos="0"/>
        </w:tabs>
        <w:ind w:left="0" w:firstLine="709"/>
        <w:jc w:val="both"/>
        <w:rPr>
          <w:sz w:val="28"/>
          <w:szCs w:val="28"/>
          <w:lang w:val="kk-KZ"/>
        </w:rPr>
      </w:pPr>
      <w:r w:rsidRPr="000F2604">
        <w:rPr>
          <w:sz w:val="28"/>
          <w:szCs w:val="28"/>
          <w:lang w:val="kk-KZ"/>
        </w:rPr>
        <w:t xml:space="preserve">Серіппенің қаттылық қасиетінен тәуелді пропорционалдық коэффициент </w:t>
      </w:r>
      <w:r w:rsidRPr="000F2604">
        <w:rPr>
          <w:position w:val="-10"/>
          <w:sz w:val="28"/>
          <w:szCs w:val="28"/>
        </w:rPr>
        <w:object w:dxaOrig="279" w:dyaOrig="340">
          <v:shape id="_x0000_i1047" type="#_x0000_t75" style="width:14.25pt;height:17.25pt" o:ole="">
            <v:imagedata r:id="rId47" o:title=""/>
          </v:shape>
          <o:OLEObject Type="Embed" ProgID="Equation.3" ShapeID="_x0000_i1047" DrawAspect="Content" ObjectID="_1451315707" r:id="rId48"/>
        </w:object>
      </w:r>
      <w:r w:rsidRPr="000F2604">
        <w:rPr>
          <w:sz w:val="28"/>
          <w:szCs w:val="28"/>
          <w:lang w:val="kk-KZ"/>
        </w:rPr>
        <w:t xml:space="preserve">. Егер моменттер </w:t>
      </w:r>
      <w:r w:rsidRPr="000F2604">
        <w:rPr>
          <w:position w:val="-10"/>
          <w:sz w:val="28"/>
          <w:szCs w:val="28"/>
        </w:rPr>
        <w:object w:dxaOrig="360" w:dyaOrig="340">
          <v:shape id="_x0000_i1048" type="#_x0000_t75" style="width:18pt;height:17.25pt" o:ole="">
            <v:imagedata r:id="rId15" o:title=""/>
          </v:shape>
          <o:OLEObject Type="Embed" ProgID="Equation.3" ShapeID="_x0000_i1048" DrawAspect="Content" ObjectID="_1451315708" r:id="rId49"/>
        </w:object>
      </w:r>
      <w:r w:rsidRPr="000F2604">
        <w:rPr>
          <w:sz w:val="28"/>
          <w:szCs w:val="28"/>
        </w:rPr>
        <w:t xml:space="preserve"> и </w:t>
      </w:r>
      <w:r w:rsidRPr="000F2604">
        <w:rPr>
          <w:position w:val="-10"/>
          <w:sz w:val="28"/>
          <w:szCs w:val="28"/>
        </w:rPr>
        <w:object w:dxaOrig="380" w:dyaOrig="340">
          <v:shape id="_x0000_i1049" type="#_x0000_t75" style="width:18.75pt;height:17.25pt" o:ole="">
            <v:imagedata r:id="rId50" o:title=""/>
          </v:shape>
          <o:OLEObject Type="Embed" ProgID="Equation.3" ShapeID="_x0000_i1049" DrawAspect="Content" ObjectID="_1451315709" r:id="rId51"/>
        </w:object>
      </w:r>
      <w:r w:rsidRPr="000F2604">
        <w:rPr>
          <w:sz w:val="28"/>
          <w:szCs w:val="28"/>
          <w:lang w:val="kk-KZ"/>
        </w:rPr>
        <w:t xml:space="preserve">тең болса, сонда қозғалатын катушка тоқтайды. </w:t>
      </w:r>
    </w:p>
    <w:p w:rsidR="00325B02" w:rsidRPr="000F2604" w:rsidRDefault="00325B02" w:rsidP="00325B02">
      <w:pPr>
        <w:tabs>
          <w:tab w:val="num" w:pos="0"/>
        </w:tabs>
        <w:ind w:firstLine="709"/>
        <w:jc w:val="center"/>
        <w:rPr>
          <w:sz w:val="28"/>
          <w:szCs w:val="28"/>
          <w:lang w:val="kk-KZ"/>
        </w:rPr>
      </w:pPr>
      <w:r w:rsidRPr="000F2604">
        <w:rPr>
          <w:position w:val="-10"/>
          <w:sz w:val="28"/>
          <w:szCs w:val="28"/>
        </w:rPr>
        <w:object w:dxaOrig="960" w:dyaOrig="340">
          <v:shape id="_x0000_i1050" type="#_x0000_t75" style="width:48pt;height:17.25pt" o:ole="">
            <v:imagedata r:id="rId52" o:title=""/>
          </v:shape>
          <o:OLEObject Type="Embed" ProgID="Equation.3" ShapeID="_x0000_i1050" DrawAspect="Content" ObjectID="_1451315710" r:id="rId53"/>
        </w:object>
      </w:r>
      <w:r w:rsidRPr="000F2604">
        <w:rPr>
          <w:sz w:val="28"/>
          <w:szCs w:val="28"/>
        </w:rPr>
        <w:t xml:space="preserve">,     </w:t>
      </w:r>
      <w:r w:rsidRPr="000F2604">
        <w:rPr>
          <w:sz w:val="28"/>
          <w:szCs w:val="28"/>
          <w:lang w:val="kk-KZ"/>
        </w:rPr>
        <w:t xml:space="preserve">(1)   мұндағы  </w:t>
      </w:r>
      <w:r w:rsidRPr="000F2604">
        <w:rPr>
          <w:position w:val="-30"/>
          <w:sz w:val="28"/>
          <w:szCs w:val="28"/>
        </w:rPr>
        <w:object w:dxaOrig="720" w:dyaOrig="700">
          <v:shape id="_x0000_i1051" type="#_x0000_t75" style="width:36pt;height:35.25pt" o:ole="">
            <v:imagedata r:id="rId54" o:title=""/>
          </v:shape>
          <o:OLEObject Type="Embed" ProgID="Equation.3" ShapeID="_x0000_i1051" DrawAspect="Content" ObjectID="_1451315711" r:id="rId55"/>
        </w:object>
      </w:r>
      <w:r w:rsidRPr="000F2604">
        <w:rPr>
          <w:sz w:val="28"/>
          <w:szCs w:val="28"/>
        </w:rPr>
        <w:t>.</w:t>
      </w:r>
    </w:p>
    <w:p w:rsidR="00325B02" w:rsidRPr="000F2604" w:rsidRDefault="00325B02" w:rsidP="00325B02">
      <w:pPr>
        <w:tabs>
          <w:tab w:val="num" w:pos="0"/>
        </w:tabs>
        <w:ind w:firstLine="709"/>
        <w:jc w:val="both"/>
        <w:rPr>
          <w:sz w:val="28"/>
          <w:szCs w:val="28"/>
          <w:lang w:val="kk-KZ"/>
        </w:rPr>
      </w:pPr>
      <w:r w:rsidRPr="000F2604">
        <w:rPr>
          <w:sz w:val="28"/>
          <w:szCs w:val="28"/>
          <w:lang w:val="kk-KZ"/>
        </w:rPr>
        <w:t>Егер катушкалар тізбектей жалғанса</w:t>
      </w:r>
    </w:p>
    <w:p w:rsidR="00325B02" w:rsidRPr="000F2604" w:rsidRDefault="00325B02" w:rsidP="00325B02">
      <w:pPr>
        <w:tabs>
          <w:tab w:val="num" w:pos="0"/>
        </w:tabs>
        <w:ind w:firstLine="709"/>
        <w:jc w:val="center"/>
        <w:rPr>
          <w:sz w:val="28"/>
          <w:szCs w:val="28"/>
          <w:lang w:val="kk-KZ"/>
        </w:rPr>
      </w:pPr>
      <w:r w:rsidRPr="000F2604">
        <w:rPr>
          <w:position w:val="-6"/>
          <w:sz w:val="28"/>
          <w:szCs w:val="28"/>
        </w:rPr>
        <w:object w:dxaOrig="800" w:dyaOrig="320">
          <v:shape id="_x0000_i1052" type="#_x0000_t75" style="width:39.75pt;height:15.75pt" o:ole="">
            <v:imagedata r:id="rId56" o:title=""/>
          </v:shape>
          <o:OLEObject Type="Embed" ProgID="Equation.3" ShapeID="_x0000_i1052" DrawAspect="Content" ObjectID="_1451315712" r:id="rId57"/>
        </w:object>
      </w:r>
      <w:r w:rsidRPr="000F2604">
        <w:rPr>
          <w:sz w:val="28"/>
          <w:szCs w:val="28"/>
        </w:rPr>
        <w:t xml:space="preserve">    </w:t>
      </w:r>
      <w:r w:rsidRPr="000F2604">
        <w:rPr>
          <w:sz w:val="28"/>
          <w:szCs w:val="28"/>
          <w:lang w:val="kk-KZ"/>
        </w:rPr>
        <w:t>(2)</w:t>
      </w:r>
    </w:p>
    <w:p w:rsidR="00325B02" w:rsidRPr="000F2604" w:rsidRDefault="00325B02" w:rsidP="00325B02">
      <w:pPr>
        <w:tabs>
          <w:tab w:val="num" w:pos="0"/>
        </w:tabs>
        <w:ind w:firstLine="709"/>
        <w:jc w:val="both"/>
        <w:rPr>
          <w:sz w:val="28"/>
          <w:szCs w:val="28"/>
          <w:lang w:val="kk-KZ"/>
        </w:rPr>
      </w:pPr>
      <w:r w:rsidRPr="000F2604">
        <w:rPr>
          <w:sz w:val="28"/>
          <w:szCs w:val="28"/>
          <w:lang w:val="kk-KZ"/>
        </w:rPr>
        <w:t>(1) және (2) көріп отырғанымыздай электрдинамикалық құралдың шкаласы түзу емес. Бірақ катушканың конструкциясына қарап шкаланы өзгертуге болады, түзуге келтіруге болады.</w:t>
      </w:r>
    </w:p>
    <w:p w:rsidR="00325B02" w:rsidRPr="000F2604" w:rsidRDefault="00325B02" w:rsidP="00325B02">
      <w:pPr>
        <w:tabs>
          <w:tab w:val="num" w:pos="0"/>
        </w:tabs>
        <w:ind w:firstLine="709"/>
        <w:jc w:val="both"/>
        <w:rPr>
          <w:sz w:val="28"/>
          <w:szCs w:val="28"/>
          <w:lang w:val="kk-KZ"/>
        </w:rPr>
      </w:pPr>
      <w:r w:rsidRPr="000F2604">
        <w:rPr>
          <w:sz w:val="28"/>
          <w:szCs w:val="28"/>
          <w:lang w:val="kk-KZ"/>
        </w:rPr>
        <w:t>Тоқтың бағыты екі катушкада да өзгерсе, айналу моментінің бағыты өзгермейді.</w:t>
      </w:r>
    </w:p>
    <w:p w:rsidR="00325B02" w:rsidRPr="000F2604" w:rsidRDefault="00325B02" w:rsidP="00325B02">
      <w:pPr>
        <w:ind w:firstLine="709"/>
        <w:jc w:val="both"/>
        <w:rPr>
          <w:sz w:val="28"/>
          <w:szCs w:val="28"/>
          <w:lang w:val="kk-KZ"/>
        </w:rPr>
      </w:pPr>
      <w:r w:rsidRPr="000F2604">
        <w:rPr>
          <w:sz w:val="28"/>
          <w:szCs w:val="28"/>
          <w:lang w:val="kk-KZ"/>
        </w:rPr>
        <w:t xml:space="preserve">Бұдан шығатыны құралдарды тұрақты және айнымалы тоқта да қолдануға болады. Электрмагниттік құралдардікіндей олардың ілкермеуі әуе тыныштандырғышы арқылы жүзеге асады. Электр өлшеуіш практикада тізбектегі қуатты электрдинамикалық ваттметр жиі қолданады. Ол екі катушкадан құрылған: бірнеше орамы бар қалың сымнан жасалған қозғалмайтын катушка, қуатты тізбектегі тізбектей өлшеуге құрылған, және қозғалатын, көп орамы бар жұқа сымнан жасалған және ішкі қозғалмайтын катушкаға тіркелген. Қозғалатын катушка  вольтметрге ұқсас тізбектей </w:t>
      </w:r>
      <w:r w:rsidRPr="000F2604">
        <w:rPr>
          <w:position w:val="-10"/>
          <w:sz w:val="28"/>
          <w:szCs w:val="28"/>
        </w:rPr>
        <w:object w:dxaOrig="300" w:dyaOrig="340">
          <v:shape id="_x0000_i1053" type="#_x0000_t75" style="width:15pt;height:17.25pt" o:ole="">
            <v:imagedata r:id="rId58" o:title=""/>
          </v:shape>
          <o:OLEObject Type="Embed" ProgID="Equation.3" ShapeID="_x0000_i1053" DrawAspect="Content" ObjectID="_1451315713" r:id="rId59"/>
        </w:object>
      </w:r>
      <w:r w:rsidRPr="000F2604">
        <w:rPr>
          <w:sz w:val="28"/>
          <w:szCs w:val="28"/>
          <w:lang w:val="kk-KZ"/>
        </w:rPr>
        <w:t xml:space="preserve">, ал қолданушыға параллель орнатады, оған қосымша кедергі  </w:t>
      </w:r>
      <w:r w:rsidRPr="000F2604">
        <w:rPr>
          <w:position w:val="-12"/>
          <w:sz w:val="28"/>
          <w:szCs w:val="28"/>
        </w:rPr>
        <w:object w:dxaOrig="240" w:dyaOrig="360">
          <v:shape id="_x0000_i1054" type="#_x0000_t75" style="width:12pt;height:18pt" o:ole="">
            <v:imagedata r:id="rId60" o:title=""/>
          </v:shape>
          <o:OLEObject Type="Embed" ProgID="Equation.3" ShapeID="_x0000_i1054" DrawAspect="Content" ObjectID="_1451315714" r:id="rId61"/>
        </w:object>
      </w:r>
      <w:r w:rsidRPr="000F2604">
        <w:rPr>
          <w:sz w:val="28"/>
          <w:szCs w:val="28"/>
          <w:lang w:val="kk-KZ"/>
        </w:rPr>
        <w:t xml:space="preserve">. тіркейді. </w:t>
      </w:r>
    </w:p>
    <w:p w:rsidR="00325B02" w:rsidRPr="000F2604" w:rsidRDefault="00325B02" w:rsidP="00325B02">
      <w:pPr>
        <w:ind w:firstLine="709"/>
        <w:jc w:val="both"/>
        <w:rPr>
          <w:sz w:val="28"/>
          <w:szCs w:val="28"/>
          <w:lang w:val="kk-KZ"/>
        </w:rPr>
      </w:pPr>
      <w:r w:rsidRPr="000F2604">
        <w:rPr>
          <w:sz w:val="28"/>
          <w:szCs w:val="28"/>
          <w:lang w:val="kk-KZ"/>
        </w:rPr>
        <w:t xml:space="preserve">Бірінші катушкадағы тоқ, </w:t>
      </w:r>
      <w:r w:rsidRPr="000F2604">
        <w:rPr>
          <w:position w:val="-10"/>
          <w:sz w:val="28"/>
          <w:szCs w:val="28"/>
        </w:rPr>
        <w:object w:dxaOrig="240" w:dyaOrig="340">
          <v:shape id="_x0000_i1055" type="#_x0000_t75" style="width:12pt;height:17.25pt" o:ole="">
            <v:imagedata r:id="rId62" o:title=""/>
          </v:shape>
          <o:OLEObject Type="Embed" ProgID="Equation.3" ShapeID="_x0000_i1055" DrawAspect="Content" ObjectID="_1451315715" r:id="rId63"/>
        </w:object>
      </w:r>
      <w:r w:rsidRPr="000F2604">
        <w:rPr>
          <w:sz w:val="28"/>
          <w:szCs w:val="28"/>
          <w:lang w:val="kk-KZ"/>
        </w:rPr>
        <w:t xml:space="preserve">, екіншідегі  - </w:t>
      </w:r>
      <w:r w:rsidRPr="000F2604">
        <w:rPr>
          <w:position w:val="-10"/>
          <w:sz w:val="28"/>
          <w:szCs w:val="28"/>
        </w:rPr>
        <w:object w:dxaOrig="260" w:dyaOrig="340">
          <v:shape id="_x0000_i1056" type="#_x0000_t75" style="width:12.75pt;height:17.25pt" o:ole="">
            <v:imagedata r:id="rId36" o:title=""/>
          </v:shape>
          <o:OLEObject Type="Embed" ProgID="Equation.3" ShapeID="_x0000_i1056" DrawAspect="Content" ObjectID="_1451315716" r:id="rId64"/>
        </w:object>
      </w:r>
      <w:r w:rsidRPr="000F2604">
        <w:rPr>
          <w:sz w:val="28"/>
          <w:szCs w:val="28"/>
          <w:lang w:val="kk-KZ"/>
        </w:rPr>
        <w:t xml:space="preserve">  .   бұдан</w:t>
      </w:r>
    </w:p>
    <w:p w:rsidR="00325B02" w:rsidRPr="000F2604" w:rsidRDefault="00325B02" w:rsidP="00325B02">
      <w:pPr>
        <w:ind w:firstLine="709"/>
        <w:jc w:val="center"/>
        <w:rPr>
          <w:sz w:val="28"/>
          <w:szCs w:val="28"/>
          <w:lang w:val="kk-KZ"/>
        </w:rPr>
      </w:pPr>
      <w:r w:rsidRPr="000F2604">
        <w:rPr>
          <w:position w:val="-12"/>
          <w:sz w:val="28"/>
          <w:szCs w:val="28"/>
        </w:rPr>
        <w:object w:dxaOrig="1579" w:dyaOrig="360">
          <v:shape id="_x0000_i1057" type="#_x0000_t75" style="width:78.75pt;height:18pt" o:ole="">
            <v:imagedata r:id="rId65" o:title=""/>
          </v:shape>
          <o:OLEObject Type="Embed" ProgID="Equation.3" ShapeID="_x0000_i1057" DrawAspect="Content" ObjectID="_1451315717" r:id="rId66"/>
        </w:object>
      </w:r>
      <w:r w:rsidRPr="000F2604">
        <w:rPr>
          <w:sz w:val="28"/>
          <w:szCs w:val="28"/>
          <w:lang w:val="kk-KZ"/>
        </w:rPr>
        <w:t xml:space="preserve">,-  </w:t>
      </w:r>
      <w:r w:rsidRPr="000F2604">
        <w:rPr>
          <w:position w:val="-30"/>
          <w:sz w:val="28"/>
          <w:szCs w:val="28"/>
        </w:rPr>
        <w:object w:dxaOrig="1480" w:dyaOrig="680">
          <v:shape id="_x0000_i1058" type="#_x0000_t75" style="width:74.25pt;height:33.75pt" o:ole="">
            <v:imagedata r:id="rId67" o:title=""/>
          </v:shape>
          <o:OLEObject Type="Embed" ProgID="Equation.3" ShapeID="_x0000_i1058" DrawAspect="Content" ObjectID="_1451315718" r:id="rId68"/>
        </w:object>
      </w:r>
    </w:p>
    <w:p w:rsidR="00325B02" w:rsidRPr="000F2604" w:rsidRDefault="00325B02" w:rsidP="00325B02">
      <w:pPr>
        <w:ind w:firstLine="709"/>
        <w:jc w:val="center"/>
        <w:rPr>
          <w:sz w:val="28"/>
          <w:szCs w:val="28"/>
          <w:lang w:val="kk-KZ"/>
        </w:rPr>
      </w:pPr>
      <w:r w:rsidRPr="000F2604">
        <w:rPr>
          <w:sz w:val="28"/>
          <w:szCs w:val="28"/>
          <w:lang w:val="kk-KZ"/>
        </w:rPr>
        <w:t xml:space="preserve">    </w:t>
      </w:r>
      <w:r w:rsidRPr="000F2604">
        <w:rPr>
          <w:position w:val="-10"/>
          <w:sz w:val="28"/>
          <w:szCs w:val="28"/>
        </w:rPr>
        <w:object w:dxaOrig="260" w:dyaOrig="340">
          <v:shape id="_x0000_i1059" type="#_x0000_t75" style="width:12.75pt;height:17.25pt" o:ole="">
            <v:imagedata r:id="rId36" o:title=""/>
          </v:shape>
          <o:OLEObject Type="Embed" ProgID="Equation.3" ShapeID="_x0000_i1059" DrawAspect="Content" ObjectID="_1451315719" r:id="rId69"/>
        </w:object>
      </w:r>
      <w:r w:rsidRPr="000F2604">
        <w:rPr>
          <w:sz w:val="28"/>
          <w:szCs w:val="28"/>
          <w:lang w:val="kk-KZ"/>
        </w:rPr>
        <w:t xml:space="preserve">  (1) қойсақ, шығады </w:t>
      </w:r>
      <w:r w:rsidRPr="000F2604">
        <w:rPr>
          <w:position w:val="-30"/>
          <w:sz w:val="28"/>
          <w:szCs w:val="28"/>
        </w:rPr>
        <w:object w:dxaOrig="2620" w:dyaOrig="680">
          <v:shape id="_x0000_i1060" type="#_x0000_t75" style="width:131.25pt;height:33.75pt" o:ole="">
            <v:imagedata r:id="rId70" o:title=""/>
          </v:shape>
          <o:OLEObject Type="Embed" ProgID="Equation.3" ShapeID="_x0000_i1060" DrawAspect="Content" ObjectID="_1451315720" r:id="rId71"/>
        </w:object>
      </w:r>
      <w:r w:rsidRPr="000F2604">
        <w:rPr>
          <w:sz w:val="28"/>
          <w:szCs w:val="28"/>
          <w:lang w:val="kk-KZ"/>
        </w:rPr>
        <w:t xml:space="preserve"> .</w:t>
      </w:r>
    </w:p>
    <w:p w:rsidR="00325B02" w:rsidRPr="000F2604" w:rsidRDefault="00325B02" w:rsidP="00325B02">
      <w:pPr>
        <w:ind w:firstLine="709"/>
        <w:jc w:val="both"/>
        <w:rPr>
          <w:sz w:val="28"/>
          <w:szCs w:val="28"/>
          <w:lang w:val="kk-KZ"/>
        </w:rPr>
      </w:pPr>
      <w:r w:rsidRPr="000F2604">
        <w:rPr>
          <w:sz w:val="28"/>
          <w:szCs w:val="28"/>
          <w:lang w:val="kk-KZ"/>
        </w:rPr>
        <w:t>Осыдан, қозғалатын бөлшек қуатқа пропорционал, сондықтан құралдың шкаласын ваттпен жазуға болады. Бұдан ваттметрдің шкала жүйесі түзу болады.</w:t>
      </w:r>
    </w:p>
    <w:p w:rsidR="00325B02" w:rsidRPr="000F2604" w:rsidRDefault="00325B02" w:rsidP="00325B02">
      <w:pPr>
        <w:ind w:firstLine="709"/>
        <w:jc w:val="both"/>
        <w:rPr>
          <w:sz w:val="28"/>
          <w:szCs w:val="28"/>
          <w:lang w:val="kk-KZ"/>
        </w:rPr>
      </w:pPr>
      <w:r w:rsidRPr="000F2604">
        <w:rPr>
          <w:sz w:val="28"/>
          <w:szCs w:val="28"/>
          <w:lang w:val="kk-KZ"/>
        </w:rPr>
        <w:lastRenderedPageBreak/>
        <w:t xml:space="preserve">Электрдинамикалық  жүйе құралдарының ерекше қасиеттері : өлшеуге қабілеттілігі, тұрақты және айнымалы тоқта да; дәлдігі. Бұл жүйенің кемшіліктеріне: амперметрде, вольтметрде де шкаланың түзу еместігі; сыртқы магниттік аймаққа сезімталдығы; перегрузкаға сезімталдығы. Электрдинамикалық амперметрлер және вольтметрлер тізбектегі айнымалы тоқты өлшеуге бақылау құралдары ретінде қолданады. </w:t>
      </w:r>
    </w:p>
    <w:p w:rsidR="00325B02" w:rsidRPr="000F2604" w:rsidRDefault="00325B02" w:rsidP="00325B02">
      <w:pPr>
        <w:ind w:firstLine="709"/>
        <w:jc w:val="both"/>
        <w:rPr>
          <w:sz w:val="28"/>
          <w:szCs w:val="28"/>
          <w:lang w:val="kk-KZ"/>
        </w:rPr>
      </w:pPr>
    </w:p>
    <w:p w:rsidR="00325B02" w:rsidRPr="000F2604" w:rsidRDefault="00325B02" w:rsidP="00325B02">
      <w:pPr>
        <w:ind w:firstLine="709"/>
        <w:jc w:val="both"/>
        <w:rPr>
          <w:sz w:val="28"/>
          <w:szCs w:val="28"/>
          <w:lang w:val="kk-KZ"/>
        </w:rPr>
      </w:pPr>
      <w:r w:rsidRPr="000F2604">
        <w:rPr>
          <w:b/>
          <w:sz w:val="28"/>
          <w:szCs w:val="28"/>
          <w:lang w:val="kk-KZ"/>
        </w:rPr>
        <w:t>Бақылау сұрақтары</w:t>
      </w:r>
      <w:r w:rsidRPr="000F2604">
        <w:rPr>
          <w:sz w:val="28"/>
          <w:szCs w:val="28"/>
          <w:lang w:val="kk-KZ"/>
        </w:rPr>
        <w:t>:</w:t>
      </w:r>
    </w:p>
    <w:p w:rsidR="00325B02" w:rsidRPr="000F2604" w:rsidRDefault="00325B02" w:rsidP="00325B02">
      <w:pPr>
        <w:ind w:firstLine="709"/>
        <w:jc w:val="both"/>
        <w:rPr>
          <w:sz w:val="28"/>
          <w:szCs w:val="28"/>
          <w:lang w:val="kk-KZ"/>
        </w:rPr>
      </w:pPr>
      <w:r w:rsidRPr="000F2604">
        <w:rPr>
          <w:sz w:val="28"/>
          <w:szCs w:val="28"/>
          <w:lang w:val="kk-KZ"/>
        </w:rPr>
        <w:t xml:space="preserve">  </w:t>
      </w:r>
    </w:p>
    <w:p w:rsidR="00325B02" w:rsidRPr="000F2604" w:rsidRDefault="00325B02" w:rsidP="00325B02">
      <w:pPr>
        <w:numPr>
          <w:ilvl w:val="0"/>
          <w:numId w:val="29"/>
        </w:numPr>
        <w:ind w:firstLine="709"/>
        <w:jc w:val="both"/>
        <w:rPr>
          <w:sz w:val="28"/>
          <w:szCs w:val="28"/>
          <w:lang w:val="kk-KZ"/>
        </w:rPr>
      </w:pPr>
      <w:r w:rsidRPr="000F2604">
        <w:rPr>
          <w:sz w:val="28"/>
          <w:szCs w:val="28"/>
          <w:lang w:val="kk-KZ"/>
        </w:rPr>
        <w:t>Үш өлшеу методы туралы айтып бер.</w:t>
      </w:r>
    </w:p>
    <w:p w:rsidR="00325B02" w:rsidRPr="000F2604" w:rsidRDefault="00325B02" w:rsidP="00325B02">
      <w:pPr>
        <w:ind w:left="360" w:firstLine="709"/>
        <w:jc w:val="both"/>
        <w:rPr>
          <w:sz w:val="28"/>
          <w:szCs w:val="28"/>
          <w:lang w:val="kk-KZ"/>
        </w:rPr>
      </w:pPr>
    </w:p>
    <w:p w:rsidR="00325B02" w:rsidRPr="000F2604" w:rsidRDefault="00325B02" w:rsidP="00325B02">
      <w:pPr>
        <w:numPr>
          <w:ilvl w:val="0"/>
          <w:numId w:val="29"/>
        </w:numPr>
        <w:ind w:firstLine="709"/>
        <w:jc w:val="both"/>
        <w:rPr>
          <w:sz w:val="28"/>
          <w:szCs w:val="28"/>
          <w:lang w:val="kk-KZ"/>
        </w:rPr>
      </w:pPr>
      <w:r w:rsidRPr="000F2604">
        <w:rPr>
          <w:sz w:val="28"/>
          <w:szCs w:val="28"/>
          <w:lang w:val="kk-KZ"/>
        </w:rPr>
        <w:t xml:space="preserve">Электр  өлшеуіш  құралдар  шкаласына тигізілген  10 берілген  көрсеткіштерді өлшендер  және  олар не білдіретінің  түсіндіріндер. </w:t>
      </w:r>
    </w:p>
    <w:p w:rsidR="00325B02" w:rsidRPr="000F2604" w:rsidRDefault="00325B02" w:rsidP="00325B02">
      <w:pPr>
        <w:ind w:firstLine="709"/>
        <w:jc w:val="both"/>
        <w:rPr>
          <w:sz w:val="28"/>
          <w:szCs w:val="28"/>
          <w:lang w:val="kk-KZ"/>
        </w:rPr>
      </w:pPr>
      <w:r w:rsidRPr="000F2604">
        <w:rPr>
          <w:sz w:val="28"/>
          <w:szCs w:val="28"/>
          <w:lang w:val="kk-KZ"/>
        </w:rPr>
        <w:t xml:space="preserve"> </w:t>
      </w:r>
    </w:p>
    <w:p w:rsidR="00325B02" w:rsidRPr="000F2604" w:rsidRDefault="00325B02" w:rsidP="00325B02">
      <w:pPr>
        <w:numPr>
          <w:ilvl w:val="0"/>
          <w:numId w:val="29"/>
        </w:numPr>
        <w:ind w:firstLine="709"/>
        <w:jc w:val="both"/>
        <w:rPr>
          <w:sz w:val="28"/>
          <w:szCs w:val="28"/>
          <w:lang w:val="kk-KZ"/>
        </w:rPr>
      </w:pPr>
      <w:r w:rsidRPr="000F2604">
        <w:rPr>
          <w:sz w:val="28"/>
          <w:szCs w:val="28"/>
          <w:lang w:val="kk-KZ"/>
        </w:rPr>
        <w:t>Электр өлшеуіш приборларының атауларын және уақытша мағыналарын ата.</w:t>
      </w:r>
    </w:p>
    <w:p w:rsidR="00325B02" w:rsidRPr="000F2604" w:rsidRDefault="00325B02" w:rsidP="00325B02">
      <w:pPr>
        <w:ind w:firstLine="709"/>
        <w:jc w:val="both"/>
        <w:rPr>
          <w:sz w:val="28"/>
          <w:szCs w:val="28"/>
          <w:lang w:val="kk-KZ"/>
        </w:rPr>
      </w:pPr>
    </w:p>
    <w:p w:rsidR="00325B02" w:rsidRPr="000F2604" w:rsidRDefault="00325B02" w:rsidP="00325B02">
      <w:pPr>
        <w:ind w:firstLine="709"/>
        <w:jc w:val="both"/>
        <w:rPr>
          <w:sz w:val="28"/>
          <w:szCs w:val="28"/>
          <w:lang w:val="kk-KZ"/>
        </w:rPr>
      </w:pPr>
      <w:r w:rsidRPr="000F2604">
        <w:rPr>
          <w:i/>
          <w:sz w:val="28"/>
          <w:szCs w:val="28"/>
          <w:lang w:val="kk-KZ"/>
        </w:rPr>
        <w:t>Тапсырма 1</w:t>
      </w:r>
      <w:r w:rsidRPr="000F2604">
        <w:rPr>
          <w:sz w:val="28"/>
          <w:szCs w:val="28"/>
          <w:lang w:val="kk-KZ"/>
        </w:rPr>
        <w:t>.</w:t>
      </w:r>
    </w:p>
    <w:p w:rsidR="00325B02" w:rsidRPr="000F2604" w:rsidRDefault="00325B02" w:rsidP="00325B02">
      <w:pPr>
        <w:ind w:firstLine="709"/>
        <w:jc w:val="both"/>
        <w:rPr>
          <w:sz w:val="28"/>
          <w:szCs w:val="28"/>
          <w:lang w:val="kk-KZ"/>
        </w:rPr>
      </w:pPr>
      <w:r w:rsidRPr="000F2604">
        <w:rPr>
          <w:sz w:val="28"/>
          <w:szCs w:val="28"/>
          <w:lang w:val="kk-KZ"/>
        </w:rPr>
        <w:t>Магнитті электрлік жүйенің жұмыс істеу принципі туралы айтып бер.</w:t>
      </w:r>
    </w:p>
    <w:p w:rsidR="00325B02" w:rsidRPr="000F2604" w:rsidRDefault="00325B02" w:rsidP="00325B02">
      <w:pPr>
        <w:ind w:firstLine="709"/>
        <w:jc w:val="both"/>
        <w:rPr>
          <w:sz w:val="28"/>
          <w:szCs w:val="28"/>
          <w:lang w:val="kk-KZ"/>
        </w:rPr>
      </w:pPr>
    </w:p>
    <w:p w:rsidR="00325B02" w:rsidRPr="000F2604" w:rsidRDefault="00325B02" w:rsidP="00325B02">
      <w:pPr>
        <w:ind w:firstLine="709"/>
        <w:jc w:val="both"/>
        <w:rPr>
          <w:i/>
          <w:sz w:val="28"/>
          <w:szCs w:val="28"/>
          <w:lang w:val="kk-KZ"/>
        </w:rPr>
      </w:pPr>
      <w:r w:rsidRPr="000F2604">
        <w:rPr>
          <w:i/>
          <w:sz w:val="28"/>
          <w:szCs w:val="28"/>
          <w:lang w:val="kk-KZ"/>
        </w:rPr>
        <w:t>Тапсырма 2.</w:t>
      </w:r>
    </w:p>
    <w:p w:rsidR="00325B02" w:rsidRPr="000F2604" w:rsidRDefault="00325B02" w:rsidP="00325B02">
      <w:pPr>
        <w:ind w:firstLine="709"/>
        <w:jc w:val="both"/>
        <w:rPr>
          <w:sz w:val="28"/>
          <w:szCs w:val="28"/>
          <w:lang w:val="kk-KZ"/>
        </w:rPr>
      </w:pPr>
      <w:r w:rsidRPr="000F2604">
        <w:rPr>
          <w:sz w:val="28"/>
          <w:szCs w:val="28"/>
          <w:lang w:val="kk-KZ"/>
        </w:rPr>
        <w:t>Электрдинамикалық жүйе құралдарының жұмыс істеу принципін ашып бер.</w:t>
      </w:r>
    </w:p>
    <w:p w:rsidR="00325B02" w:rsidRPr="00325B02" w:rsidRDefault="00325B02" w:rsidP="00325B02">
      <w:pPr>
        <w:ind w:firstLine="709"/>
        <w:jc w:val="both"/>
        <w:rPr>
          <w:sz w:val="28"/>
          <w:szCs w:val="28"/>
          <w:lang w:val="kk-KZ"/>
        </w:rPr>
      </w:pPr>
    </w:p>
    <w:p w:rsidR="00325B02" w:rsidRPr="000F2604" w:rsidRDefault="00325B02" w:rsidP="00325B02">
      <w:pPr>
        <w:ind w:firstLine="709"/>
        <w:jc w:val="both"/>
        <w:rPr>
          <w:i/>
          <w:sz w:val="28"/>
          <w:szCs w:val="28"/>
          <w:lang w:val="kk-KZ"/>
        </w:rPr>
      </w:pPr>
      <w:r w:rsidRPr="000F2604">
        <w:rPr>
          <w:i/>
          <w:sz w:val="28"/>
          <w:szCs w:val="28"/>
          <w:lang w:val="kk-KZ"/>
        </w:rPr>
        <w:t>Тапсырма 3.</w:t>
      </w:r>
    </w:p>
    <w:p w:rsidR="00325B02" w:rsidRDefault="00325B02" w:rsidP="00325B02">
      <w:pPr>
        <w:ind w:firstLine="709"/>
        <w:jc w:val="both"/>
        <w:rPr>
          <w:sz w:val="28"/>
          <w:szCs w:val="28"/>
          <w:lang w:val="kk-KZ"/>
        </w:rPr>
      </w:pPr>
      <w:r w:rsidRPr="000F2604">
        <w:rPr>
          <w:sz w:val="28"/>
          <w:szCs w:val="28"/>
          <w:lang w:val="kk-KZ"/>
        </w:rPr>
        <w:t>AVO 51-M құралымен қалай жұмыс істеу керектігін көрсет. Тоқ пен кернеуді өлше.</w:t>
      </w:r>
    </w:p>
    <w:p w:rsidR="00140DAF" w:rsidRPr="00325B02" w:rsidRDefault="00140DAF" w:rsidP="00325B02"/>
    <w:sectPr w:rsidR="00140DAF" w:rsidRPr="00325B02" w:rsidSect="00140D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7E88"/>
    <w:multiLevelType w:val="hybridMultilevel"/>
    <w:tmpl w:val="2A7ACF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C87D5D"/>
    <w:multiLevelType w:val="hybridMultilevel"/>
    <w:tmpl w:val="5C405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9F1C9C"/>
    <w:multiLevelType w:val="hybridMultilevel"/>
    <w:tmpl w:val="8FB499E8"/>
    <w:lvl w:ilvl="0" w:tplc="04190009">
      <w:start w:val="1"/>
      <w:numFmt w:val="bullet"/>
      <w:lvlText w:val=""/>
      <w:lvlJc w:val="left"/>
      <w:pPr>
        <w:tabs>
          <w:tab w:val="num" w:pos="1440"/>
        </w:tabs>
        <w:ind w:left="1440" w:hanging="360"/>
      </w:pPr>
      <w:rPr>
        <w:rFonts w:ascii="Wingdings" w:hAnsi="Wingdings" w:hint="default"/>
      </w:rPr>
    </w:lvl>
    <w:lvl w:ilvl="1" w:tplc="D29E7BC6">
      <w:start w:val="1"/>
      <w:numFmt w:val="decimal"/>
      <w:lvlText w:val="%2."/>
      <w:lvlJc w:val="left"/>
      <w:pPr>
        <w:tabs>
          <w:tab w:val="num" w:pos="2160"/>
        </w:tabs>
        <w:ind w:left="2160" w:hanging="360"/>
      </w:pPr>
      <w:rPr>
        <w:rFonts w:hint="default"/>
        <w:b w:val="0"/>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A903823"/>
    <w:multiLevelType w:val="hybridMultilevel"/>
    <w:tmpl w:val="20AA9E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E5A0D6C"/>
    <w:multiLevelType w:val="singleLevel"/>
    <w:tmpl w:val="49F8192A"/>
    <w:lvl w:ilvl="0">
      <w:start w:val="1"/>
      <w:numFmt w:val="decimal"/>
      <w:lvlText w:val="%1."/>
      <w:lvlJc w:val="left"/>
      <w:pPr>
        <w:tabs>
          <w:tab w:val="num" w:pos="1230"/>
        </w:tabs>
        <w:ind w:left="1230" w:hanging="510"/>
      </w:pPr>
    </w:lvl>
  </w:abstractNum>
  <w:abstractNum w:abstractNumId="5">
    <w:nsid w:val="200E61AA"/>
    <w:multiLevelType w:val="hybridMultilevel"/>
    <w:tmpl w:val="543C0E9A"/>
    <w:lvl w:ilvl="0" w:tplc="436A8D0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3707DD"/>
    <w:multiLevelType w:val="hybridMultilevel"/>
    <w:tmpl w:val="D96A4BA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F44979"/>
    <w:multiLevelType w:val="multilevel"/>
    <w:tmpl w:val="05F8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6D1621"/>
    <w:multiLevelType w:val="hybridMultilevel"/>
    <w:tmpl w:val="625035C2"/>
    <w:lvl w:ilvl="0" w:tplc="824C3F08">
      <w:start w:val="1"/>
      <w:numFmt w:val="decimal"/>
      <w:lvlText w:val="%1"/>
      <w:lvlJc w:val="left"/>
      <w:pPr>
        <w:ind w:left="1347" w:hanging="780"/>
      </w:pPr>
      <w:rPr>
        <w:rFonts w:ascii="Arial CYR" w:hAnsi="Arial CYR" w:cs="Arial CYR"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11535FB"/>
    <w:multiLevelType w:val="singleLevel"/>
    <w:tmpl w:val="0419000F"/>
    <w:lvl w:ilvl="0">
      <w:start w:val="1"/>
      <w:numFmt w:val="decimal"/>
      <w:lvlText w:val="%1."/>
      <w:lvlJc w:val="left"/>
      <w:pPr>
        <w:tabs>
          <w:tab w:val="num" w:pos="360"/>
        </w:tabs>
        <w:ind w:left="360" w:hanging="360"/>
      </w:pPr>
    </w:lvl>
  </w:abstractNum>
  <w:abstractNum w:abstractNumId="10">
    <w:nsid w:val="33422FE9"/>
    <w:multiLevelType w:val="hybridMultilevel"/>
    <w:tmpl w:val="E214C8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FFA5FAC"/>
    <w:multiLevelType w:val="hybridMultilevel"/>
    <w:tmpl w:val="13DADA9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3970F7F"/>
    <w:multiLevelType w:val="hybridMultilevel"/>
    <w:tmpl w:val="4C0A9518"/>
    <w:lvl w:ilvl="0" w:tplc="383EFB1E">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3DC5940"/>
    <w:multiLevelType w:val="hybridMultilevel"/>
    <w:tmpl w:val="88025B00"/>
    <w:lvl w:ilvl="0" w:tplc="0419000F">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4D53AFA"/>
    <w:multiLevelType w:val="hybridMultilevel"/>
    <w:tmpl w:val="C9461E34"/>
    <w:lvl w:ilvl="0" w:tplc="9F88B3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6ED015F"/>
    <w:multiLevelType w:val="hybridMultilevel"/>
    <w:tmpl w:val="D27C652E"/>
    <w:lvl w:ilvl="0" w:tplc="917020A6">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D8C17C7"/>
    <w:multiLevelType w:val="hybridMultilevel"/>
    <w:tmpl w:val="5C5ED892"/>
    <w:lvl w:ilvl="0" w:tplc="D29E7BC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F756109"/>
    <w:multiLevelType w:val="hybridMultilevel"/>
    <w:tmpl w:val="5BA892A2"/>
    <w:lvl w:ilvl="0" w:tplc="3626A4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F9B0B11"/>
    <w:multiLevelType w:val="hybridMultilevel"/>
    <w:tmpl w:val="F104AA36"/>
    <w:lvl w:ilvl="0" w:tplc="70DE72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3602942"/>
    <w:multiLevelType w:val="hybridMultilevel"/>
    <w:tmpl w:val="6E6A7A14"/>
    <w:lvl w:ilvl="0" w:tplc="E83CEDCC">
      <w:start w:val="1"/>
      <w:numFmt w:val="decimal"/>
      <w:lvlText w:val="%1)"/>
      <w:lvlJc w:val="left"/>
      <w:pPr>
        <w:tabs>
          <w:tab w:val="num" w:pos="735"/>
        </w:tabs>
        <w:ind w:left="7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77711F4"/>
    <w:multiLevelType w:val="multilevel"/>
    <w:tmpl w:val="FBD82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A948CA"/>
    <w:multiLevelType w:val="hybridMultilevel"/>
    <w:tmpl w:val="67220332"/>
    <w:lvl w:ilvl="0" w:tplc="B344CA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DF93D25"/>
    <w:multiLevelType w:val="singleLevel"/>
    <w:tmpl w:val="EBA6D01C"/>
    <w:lvl w:ilvl="0">
      <w:start w:val="1"/>
      <w:numFmt w:val="decimal"/>
      <w:lvlText w:val="%1."/>
      <w:lvlJc w:val="left"/>
      <w:pPr>
        <w:tabs>
          <w:tab w:val="num" w:pos="450"/>
        </w:tabs>
        <w:ind w:left="450" w:hanging="450"/>
      </w:pPr>
    </w:lvl>
  </w:abstractNum>
  <w:num w:numId="1">
    <w:abstractNumId w:val="9"/>
  </w:num>
  <w:num w:numId="2">
    <w:abstractNumId w:val="9"/>
    <w:lvlOverride w:ilvl="0">
      <w:startOverride w:val="1"/>
    </w:lvlOverride>
  </w:num>
  <w:num w:numId="3">
    <w:abstractNumId w:val="19"/>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num>
  <w:num w:numId="9">
    <w:abstractNumId w:val="22"/>
  </w:num>
  <w:num w:numId="10">
    <w:abstractNumId w:val="22"/>
    <w:lvlOverride w:ilvl="0">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 w:numId="15">
    <w:abstractNumId w:val="20"/>
  </w:num>
  <w:num w:numId="16">
    <w:abstractNumId w:val="1"/>
  </w:num>
  <w:num w:numId="17">
    <w:abstractNumId w:val="5"/>
  </w:num>
  <w:num w:numId="18">
    <w:abstractNumId w:val="18"/>
  </w:num>
  <w:num w:numId="19">
    <w:abstractNumId w:val="15"/>
  </w:num>
  <w:num w:numId="20">
    <w:abstractNumId w:val="8"/>
  </w:num>
  <w:num w:numId="21">
    <w:abstractNumId w:val="14"/>
  </w:num>
  <w:num w:numId="22">
    <w:abstractNumId w:val="13"/>
  </w:num>
  <w:num w:numId="23">
    <w:abstractNumId w:val="16"/>
  </w:num>
  <w:num w:numId="24">
    <w:abstractNumId w:val="17"/>
  </w:num>
  <w:num w:numId="25">
    <w:abstractNumId w:val="6"/>
  </w:num>
  <w:num w:numId="26">
    <w:abstractNumId w:val="21"/>
  </w:num>
  <w:num w:numId="27">
    <w:abstractNumId w:val="3"/>
  </w:num>
  <w:num w:numId="28">
    <w:abstractNumId w:val="12"/>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1DA5"/>
    <w:rsid w:val="00140DAF"/>
    <w:rsid w:val="00195FBD"/>
    <w:rsid w:val="001F4C4C"/>
    <w:rsid w:val="00205188"/>
    <w:rsid w:val="002722C2"/>
    <w:rsid w:val="00325B02"/>
    <w:rsid w:val="00590BCE"/>
    <w:rsid w:val="007B4101"/>
    <w:rsid w:val="007B5601"/>
    <w:rsid w:val="009979D3"/>
    <w:rsid w:val="00AD1DA5"/>
    <w:rsid w:val="00D32B7B"/>
    <w:rsid w:val="00DC32C2"/>
    <w:rsid w:val="00E01138"/>
    <w:rsid w:val="00E54821"/>
    <w:rsid w:val="00F463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DA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D1DA5"/>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AD1DA5"/>
    <w:pPr>
      <w:keepNext/>
      <w:outlineLvl w:val="2"/>
    </w:pPr>
    <w:rPr>
      <w:sz w:val="28"/>
    </w:rPr>
  </w:style>
  <w:style w:type="paragraph" w:styleId="7">
    <w:name w:val="heading 7"/>
    <w:basedOn w:val="a"/>
    <w:next w:val="a"/>
    <w:link w:val="70"/>
    <w:semiHidden/>
    <w:unhideWhenUsed/>
    <w:qFormat/>
    <w:rsid w:val="00AD1DA5"/>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D1DA5"/>
    <w:rPr>
      <w:rFonts w:ascii="Arial" w:eastAsia="Times New Roman" w:hAnsi="Arial" w:cs="Arial"/>
      <w:b/>
      <w:bCs/>
      <w:i/>
      <w:iCs/>
      <w:sz w:val="28"/>
      <w:szCs w:val="28"/>
      <w:lang w:eastAsia="ru-RU"/>
    </w:rPr>
  </w:style>
  <w:style w:type="character" w:customStyle="1" w:styleId="30">
    <w:name w:val="Заголовок 3 Знак"/>
    <w:basedOn w:val="a0"/>
    <w:link w:val="3"/>
    <w:rsid w:val="00AD1DA5"/>
    <w:rPr>
      <w:rFonts w:ascii="Times New Roman" w:eastAsia="Times New Roman" w:hAnsi="Times New Roman" w:cs="Times New Roman"/>
      <w:sz w:val="28"/>
      <w:szCs w:val="24"/>
      <w:lang w:eastAsia="ru-RU"/>
    </w:rPr>
  </w:style>
  <w:style w:type="character" w:customStyle="1" w:styleId="70">
    <w:name w:val="Заголовок 7 Знак"/>
    <w:basedOn w:val="a0"/>
    <w:link w:val="7"/>
    <w:semiHidden/>
    <w:rsid w:val="00AD1DA5"/>
    <w:rPr>
      <w:rFonts w:ascii="Times New Roman" w:eastAsia="Times New Roman" w:hAnsi="Times New Roman" w:cs="Times New Roman"/>
      <w:sz w:val="24"/>
      <w:szCs w:val="24"/>
      <w:lang w:eastAsia="ru-RU"/>
    </w:rPr>
  </w:style>
  <w:style w:type="paragraph" w:styleId="a3">
    <w:name w:val="header"/>
    <w:basedOn w:val="a"/>
    <w:link w:val="a4"/>
    <w:semiHidden/>
    <w:unhideWhenUsed/>
    <w:rsid w:val="00AD1DA5"/>
    <w:pPr>
      <w:tabs>
        <w:tab w:val="center" w:pos="4677"/>
        <w:tab w:val="right" w:pos="9355"/>
      </w:tabs>
    </w:pPr>
  </w:style>
  <w:style w:type="character" w:customStyle="1" w:styleId="a4">
    <w:name w:val="Верхний колонтитул Знак"/>
    <w:basedOn w:val="a0"/>
    <w:link w:val="a3"/>
    <w:semiHidden/>
    <w:rsid w:val="00AD1DA5"/>
    <w:rPr>
      <w:rFonts w:ascii="Times New Roman" w:eastAsia="Times New Roman" w:hAnsi="Times New Roman" w:cs="Times New Roman"/>
      <w:sz w:val="24"/>
      <w:szCs w:val="24"/>
      <w:lang w:eastAsia="ru-RU"/>
    </w:rPr>
  </w:style>
  <w:style w:type="paragraph" w:styleId="a5">
    <w:name w:val="footer"/>
    <w:basedOn w:val="a"/>
    <w:link w:val="a6"/>
    <w:semiHidden/>
    <w:unhideWhenUsed/>
    <w:rsid w:val="00AD1DA5"/>
    <w:pPr>
      <w:tabs>
        <w:tab w:val="center" w:pos="4677"/>
        <w:tab w:val="right" w:pos="9355"/>
      </w:tabs>
    </w:pPr>
  </w:style>
  <w:style w:type="character" w:customStyle="1" w:styleId="a6">
    <w:name w:val="Нижний колонтитул Знак"/>
    <w:basedOn w:val="a0"/>
    <w:link w:val="a5"/>
    <w:semiHidden/>
    <w:rsid w:val="00AD1DA5"/>
    <w:rPr>
      <w:rFonts w:ascii="Times New Roman" w:eastAsia="Times New Roman" w:hAnsi="Times New Roman" w:cs="Times New Roman"/>
      <w:sz w:val="24"/>
      <w:szCs w:val="24"/>
      <w:lang w:eastAsia="ru-RU"/>
    </w:rPr>
  </w:style>
  <w:style w:type="paragraph" w:styleId="a7">
    <w:name w:val="Body Text"/>
    <w:basedOn w:val="a"/>
    <w:link w:val="a8"/>
    <w:semiHidden/>
    <w:unhideWhenUsed/>
    <w:rsid w:val="00AD1DA5"/>
    <w:pPr>
      <w:spacing w:after="120"/>
    </w:pPr>
  </w:style>
  <w:style w:type="character" w:customStyle="1" w:styleId="a8">
    <w:name w:val="Основной текст Знак"/>
    <w:basedOn w:val="a0"/>
    <w:link w:val="a7"/>
    <w:semiHidden/>
    <w:rsid w:val="00AD1DA5"/>
    <w:rPr>
      <w:rFonts w:ascii="Times New Roman" w:eastAsia="Times New Roman" w:hAnsi="Times New Roman" w:cs="Times New Roman"/>
      <w:sz w:val="24"/>
      <w:szCs w:val="24"/>
      <w:lang w:eastAsia="ru-RU"/>
    </w:rPr>
  </w:style>
  <w:style w:type="paragraph" w:styleId="a9">
    <w:name w:val="Body Text Indent"/>
    <w:basedOn w:val="a"/>
    <w:link w:val="aa"/>
    <w:semiHidden/>
    <w:unhideWhenUsed/>
    <w:rsid w:val="00AD1DA5"/>
    <w:pPr>
      <w:ind w:firstLine="300"/>
      <w:jc w:val="both"/>
    </w:pPr>
    <w:rPr>
      <w:sz w:val="28"/>
    </w:rPr>
  </w:style>
  <w:style w:type="character" w:customStyle="1" w:styleId="aa">
    <w:name w:val="Основной текст с отступом Знак"/>
    <w:basedOn w:val="a0"/>
    <w:link w:val="a9"/>
    <w:semiHidden/>
    <w:rsid w:val="00AD1DA5"/>
    <w:rPr>
      <w:rFonts w:ascii="Times New Roman" w:eastAsia="Times New Roman" w:hAnsi="Times New Roman" w:cs="Times New Roman"/>
      <w:sz w:val="28"/>
      <w:szCs w:val="24"/>
      <w:lang w:eastAsia="ru-RU"/>
    </w:rPr>
  </w:style>
  <w:style w:type="paragraph" w:styleId="21">
    <w:name w:val="Body Text 2"/>
    <w:basedOn w:val="a"/>
    <w:link w:val="22"/>
    <w:unhideWhenUsed/>
    <w:rsid w:val="00AD1DA5"/>
    <w:pPr>
      <w:spacing w:after="120" w:line="480" w:lineRule="auto"/>
    </w:pPr>
  </w:style>
  <w:style w:type="character" w:customStyle="1" w:styleId="22">
    <w:name w:val="Основной текст 2 Знак"/>
    <w:basedOn w:val="a0"/>
    <w:link w:val="21"/>
    <w:rsid w:val="00AD1DA5"/>
    <w:rPr>
      <w:rFonts w:ascii="Times New Roman" w:eastAsia="Times New Roman" w:hAnsi="Times New Roman" w:cs="Times New Roman"/>
      <w:sz w:val="24"/>
      <w:szCs w:val="24"/>
      <w:lang w:eastAsia="ru-RU"/>
    </w:rPr>
  </w:style>
  <w:style w:type="paragraph" w:styleId="23">
    <w:name w:val="Body Text Indent 2"/>
    <w:basedOn w:val="a"/>
    <w:link w:val="24"/>
    <w:semiHidden/>
    <w:unhideWhenUsed/>
    <w:rsid w:val="00AD1DA5"/>
    <w:pPr>
      <w:spacing w:after="120" w:line="480" w:lineRule="auto"/>
      <w:ind w:left="283"/>
    </w:pPr>
  </w:style>
  <w:style w:type="character" w:customStyle="1" w:styleId="24">
    <w:name w:val="Основной текст с отступом 2 Знак"/>
    <w:basedOn w:val="a0"/>
    <w:link w:val="23"/>
    <w:semiHidden/>
    <w:rsid w:val="00AD1DA5"/>
    <w:rPr>
      <w:rFonts w:ascii="Times New Roman" w:eastAsia="Times New Roman" w:hAnsi="Times New Roman" w:cs="Times New Roman"/>
      <w:sz w:val="24"/>
      <w:szCs w:val="24"/>
      <w:lang w:eastAsia="ru-RU"/>
    </w:rPr>
  </w:style>
  <w:style w:type="table" w:styleId="ab">
    <w:name w:val="Table Grid"/>
    <w:basedOn w:val="a1"/>
    <w:rsid w:val="00AD1D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rsid w:val="00DC32C2"/>
    <w:pPr>
      <w:spacing w:before="100" w:beforeAutospacing="1" w:after="100" w:afterAutospacing="1"/>
    </w:pPr>
  </w:style>
  <w:style w:type="character" w:styleId="ad">
    <w:name w:val="Hyperlink"/>
    <w:basedOn w:val="a0"/>
    <w:uiPriority w:val="99"/>
    <w:unhideWhenUsed/>
    <w:rsid w:val="00DC32C2"/>
    <w:rPr>
      <w:color w:val="0000FF"/>
      <w:u w:val="single"/>
    </w:rPr>
  </w:style>
  <w:style w:type="paragraph" w:styleId="ae">
    <w:name w:val="List Paragraph"/>
    <w:basedOn w:val="a"/>
    <w:uiPriority w:val="34"/>
    <w:qFormat/>
    <w:rsid w:val="00DC32C2"/>
    <w:pPr>
      <w:spacing w:after="200" w:line="276" w:lineRule="auto"/>
      <w:ind w:left="720"/>
      <w:contextualSpacing/>
    </w:pPr>
    <w:rPr>
      <w:rFonts w:ascii="Calibri" w:eastAsia="Calibri" w:hAnsi="Calibri"/>
      <w:sz w:val="22"/>
      <w:szCs w:val="22"/>
      <w:lang w:eastAsia="en-US"/>
    </w:rPr>
  </w:style>
  <w:style w:type="paragraph" w:styleId="af">
    <w:name w:val="Balloon Text"/>
    <w:basedOn w:val="a"/>
    <w:link w:val="af0"/>
    <w:uiPriority w:val="99"/>
    <w:semiHidden/>
    <w:unhideWhenUsed/>
    <w:rsid w:val="00DC32C2"/>
    <w:rPr>
      <w:rFonts w:ascii="Tahoma" w:hAnsi="Tahoma" w:cs="Tahoma"/>
      <w:sz w:val="16"/>
      <w:szCs w:val="16"/>
    </w:rPr>
  </w:style>
  <w:style w:type="character" w:customStyle="1" w:styleId="af0">
    <w:name w:val="Текст выноски Знак"/>
    <w:basedOn w:val="a0"/>
    <w:link w:val="af"/>
    <w:uiPriority w:val="99"/>
    <w:semiHidden/>
    <w:rsid w:val="00DC32C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051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oleObject" Target="embeddings/oleObject20.bin"/><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oleObject" Target="embeddings/oleObject34.bin"/><Relationship Id="rId7" Type="http://schemas.openxmlformats.org/officeDocument/2006/relationships/image" Target="media/image2.wmf"/><Relationship Id="rId71" Type="http://schemas.openxmlformats.org/officeDocument/2006/relationships/oleObject" Target="embeddings/oleObject36.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20.wmf"/><Relationship Id="rId53" Type="http://schemas.openxmlformats.org/officeDocument/2006/relationships/oleObject" Target="embeddings/oleObject26.bin"/><Relationship Id="rId58" Type="http://schemas.openxmlformats.org/officeDocument/2006/relationships/image" Target="media/image26.wmf"/><Relationship Id="rId66" Type="http://schemas.openxmlformats.org/officeDocument/2006/relationships/oleObject" Target="embeddings/oleObject33.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6.wmf"/><Relationship Id="rId49" Type="http://schemas.openxmlformats.org/officeDocument/2006/relationships/oleObject" Target="embeddings/oleObject24.bin"/><Relationship Id="rId57" Type="http://schemas.openxmlformats.org/officeDocument/2006/relationships/oleObject" Target="embeddings/oleObject28.bin"/><Relationship Id="rId61" Type="http://schemas.openxmlformats.org/officeDocument/2006/relationships/oleObject" Target="embeddings/oleObject30.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1.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9.wmf"/><Relationship Id="rId48" Type="http://schemas.openxmlformats.org/officeDocument/2006/relationships/oleObject" Target="embeddings/oleObject23.bin"/><Relationship Id="rId56" Type="http://schemas.openxmlformats.org/officeDocument/2006/relationships/image" Target="media/image25.wmf"/><Relationship Id="rId64" Type="http://schemas.openxmlformats.org/officeDocument/2006/relationships/oleObject" Target="embeddings/oleObject32.bin"/><Relationship Id="rId69" Type="http://schemas.openxmlformats.org/officeDocument/2006/relationships/oleObject" Target="embeddings/oleObject35.bin"/><Relationship Id="rId8" Type="http://schemas.openxmlformats.org/officeDocument/2006/relationships/oleObject" Target="embeddings/oleObject2.bin"/><Relationship Id="rId51" Type="http://schemas.openxmlformats.org/officeDocument/2006/relationships/oleObject" Target="embeddings/oleObject25.bin"/><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image" Target="media/image30.wmf"/><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1.wmf"/><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1636</Words>
  <Characters>9331</Characters>
  <Application>Microsoft Office Word</Application>
  <DocSecurity>0</DocSecurity>
  <Lines>77</Lines>
  <Paragraphs>21</Paragraphs>
  <ScaleCrop>false</ScaleCrop>
  <Company/>
  <LinksUpToDate>false</LinksUpToDate>
  <CharactersWithSpaces>10946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9</cp:revision>
  <dcterms:created xsi:type="dcterms:W3CDTF">2013-12-12T17:52:00Z</dcterms:created>
  <dcterms:modified xsi:type="dcterms:W3CDTF">2014-01-15T12:27:00Z</dcterms:modified>
</cp:coreProperties>
</file>